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73AF" w14:textId="34CFC148" w:rsidR="00160097" w:rsidRPr="00837B4B" w:rsidRDefault="00160097" w:rsidP="00873CF0">
      <w:pPr>
        <w:jc w:val="center"/>
        <w:rPr>
          <w:b/>
          <w:bCs/>
          <w:color w:val="4472C4" w:themeColor="accent1"/>
          <w:sz w:val="36"/>
          <w:szCs w:val="36"/>
        </w:rPr>
      </w:pPr>
      <w:r w:rsidRPr="00837B4B">
        <w:rPr>
          <w:b/>
          <w:bCs/>
          <w:color w:val="4472C4" w:themeColor="accent1"/>
          <w:sz w:val="36"/>
          <w:szCs w:val="36"/>
        </w:rPr>
        <w:t xml:space="preserve">Proposition de progression </w:t>
      </w:r>
      <w:r w:rsidR="00764B0E">
        <w:rPr>
          <w:b/>
          <w:bCs/>
          <w:color w:val="4472C4" w:themeColor="accent1"/>
          <w:sz w:val="36"/>
          <w:szCs w:val="36"/>
        </w:rPr>
        <w:t>– Classe de cinquième</w:t>
      </w:r>
    </w:p>
    <w:p w14:paraId="7B99DFCE" w14:textId="1E86F091" w:rsidR="00160097" w:rsidRPr="00837B4B" w:rsidRDefault="00160097">
      <w:pPr>
        <w:rPr>
          <w:b/>
          <w:bCs/>
          <w:color w:val="4472C4" w:themeColor="accent1"/>
        </w:rPr>
      </w:pPr>
      <w:r w:rsidRPr="00837B4B">
        <w:rPr>
          <w:b/>
          <w:bCs/>
          <w:color w:val="4472C4" w:themeColor="accent1"/>
        </w:rPr>
        <w:t>Introduction</w:t>
      </w:r>
    </w:p>
    <w:p w14:paraId="40789621" w14:textId="6B74D82E" w:rsidR="001D5D9C" w:rsidRPr="001D5D9C" w:rsidRDefault="001D5D9C" w:rsidP="001D5D9C">
      <w:pPr>
        <w:jc w:val="both"/>
      </w:pPr>
      <w:r w:rsidRPr="001D5D9C">
        <w:t xml:space="preserve">Cette progression, conçue pour la classe de cinquième, s’inscrit dans le cadre du </w:t>
      </w:r>
      <w:r>
        <w:t xml:space="preserve">nouveau </w:t>
      </w:r>
      <w:r w:rsidRPr="001D5D9C">
        <w:t>programme de mathématiques du cycle 4. Elle propose une alternance structurée entre les différents domaines. Les liens entre les notions sont pris en compte, chaque nouvel apprentissage s’appuyant sur les acquis antérieurs et contribuant à leur consolidation.</w:t>
      </w:r>
      <w:r w:rsidR="007B18B3">
        <w:t xml:space="preserve"> </w:t>
      </w:r>
      <w:r w:rsidRPr="001D5D9C">
        <w:t>Certains objectifs d’apprentissage sont ainsi régulièrement réinvestis au fil de l’année. L’organisation en séquences</w:t>
      </w:r>
      <w:r w:rsidR="00217768">
        <w:t xml:space="preserve"> assez </w:t>
      </w:r>
      <w:r w:rsidRPr="001D5D9C">
        <w:t>courtes, permet de mettre en œuvre une progression spiralée, favorisant des retours fréquents sur les notions et leur approfondissement progressif.</w:t>
      </w:r>
      <w:r w:rsidR="007B18B3">
        <w:t xml:space="preserve"> </w:t>
      </w:r>
      <w:r w:rsidRPr="001D5D9C">
        <w:t>À ce titre, le calcul numérique puis littéral, ainsi que les grandeurs et mesures, notamment les aires et les volumes, font l’objet d’un travail récurrent.</w:t>
      </w:r>
    </w:p>
    <w:p w14:paraId="256F0DF1" w14:textId="16054D95" w:rsidR="00C92B96" w:rsidRDefault="006C4247" w:rsidP="00C92B96">
      <w:pPr>
        <w:jc w:val="both"/>
        <w:rPr>
          <w:b/>
          <w:bCs/>
          <w:color w:val="4472C4" w:themeColor="accent1"/>
        </w:rPr>
      </w:pPr>
      <w:r>
        <w:rPr>
          <w:b/>
          <w:bCs/>
          <w:color w:val="4472C4" w:themeColor="accent1"/>
        </w:rPr>
        <w:t xml:space="preserve">Nombres et calculs </w:t>
      </w:r>
      <w:r w:rsidR="004D24C7">
        <w:rPr>
          <w:b/>
          <w:bCs/>
          <w:color w:val="4472C4" w:themeColor="accent1"/>
        </w:rPr>
        <w:t>(</w:t>
      </w:r>
      <w:r>
        <w:rPr>
          <w:b/>
          <w:bCs/>
          <w:color w:val="4472C4" w:themeColor="accent1"/>
        </w:rPr>
        <w:t>Opérations</w:t>
      </w:r>
      <w:r w:rsidR="004D24C7">
        <w:rPr>
          <w:b/>
          <w:bCs/>
          <w:color w:val="4472C4" w:themeColor="accent1"/>
        </w:rPr>
        <w:t xml:space="preserve"> et c</w:t>
      </w:r>
      <w:r w:rsidR="004D24C7" w:rsidRPr="004D24C7">
        <w:rPr>
          <w:b/>
          <w:bCs/>
          <w:color w:val="4472C4" w:themeColor="accent1"/>
        </w:rPr>
        <w:t>alcul littéral et algébrique</w:t>
      </w:r>
      <w:r w:rsidR="004D24C7">
        <w:rPr>
          <w:b/>
          <w:bCs/>
          <w:color w:val="4472C4" w:themeColor="accent1"/>
        </w:rPr>
        <w:t>)</w:t>
      </w:r>
    </w:p>
    <w:p w14:paraId="1E6851B1" w14:textId="447674F4" w:rsidR="003B7608" w:rsidRDefault="00EE3993" w:rsidP="003B7608">
      <w:pPr>
        <w:spacing w:line="240" w:lineRule="auto"/>
        <w:jc w:val="both"/>
      </w:pPr>
      <w:r>
        <w:t>L</w:t>
      </w:r>
      <w:r w:rsidR="00D81878">
        <w:t xml:space="preserve">es objectifs d’apprentissage suivants </w:t>
      </w:r>
      <w:r>
        <w:t xml:space="preserve">ne sont pas intégrés à </w:t>
      </w:r>
      <w:r w:rsidR="000E2D6A">
        <w:t>cette</w:t>
      </w:r>
      <w:r>
        <w:t xml:space="preserve"> progression</w:t>
      </w:r>
      <w:r w:rsidR="00724CA0">
        <w:t xml:space="preserve"> mais </w:t>
      </w:r>
      <w:r w:rsidR="00B27233">
        <w:t>font l’objet d’un travail régulier, dans de nombreuses séquences</w:t>
      </w:r>
      <w:r w:rsidR="006A04F7">
        <w:t xml:space="preserve">, de nombreuses notions pouvant </w:t>
      </w:r>
      <w:r w:rsidR="00D903DE">
        <w:t xml:space="preserve">être mobilisées dans la </w:t>
      </w:r>
      <w:r w:rsidR="006D00B4">
        <w:t>résolution</w:t>
      </w:r>
      <w:r w:rsidR="00D903DE">
        <w:t xml:space="preserve"> de problèmes</w:t>
      </w:r>
      <w:r w:rsidR="006D00B4">
        <w:t>, en particulier des problèmes nécessitant des calculs.</w:t>
      </w:r>
    </w:p>
    <w:p w14:paraId="756AE251" w14:textId="657E4E36" w:rsidR="00174AD7" w:rsidRDefault="00174AD7" w:rsidP="003B7608">
      <w:pPr>
        <w:pStyle w:val="Paragraphedeliste"/>
        <w:numPr>
          <w:ilvl w:val="0"/>
          <w:numId w:val="39"/>
        </w:numPr>
        <w:spacing w:line="240" w:lineRule="auto"/>
        <w:jc w:val="both"/>
      </w:pPr>
      <w:r w:rsidRPr="00174AD7">
        <w:t>Additionner, soustraire, multiplier et diviser pour résoudre des problèmes et contrôler la vraisemblance de son résultat. </w:t>
      </w:r>
    </w:p>
    <w:p w14:paraId="2079220F" w14:textId="61680609" w:rsidR="00174AD7" w:rsidRDefault="00174AD7" w:rsidP="00F1153B">
      <w:pPr>
        <w:pStyle w:val="Paragraphedeliste"/>
        <w:numPr>
          <w:ilvl w:val="0"/>
          <w:numId w:val="39"/>
        </w:numPr>
        <w:spacing w:line="240" w:lineRule="auto"/>
        <w:jc w:val="both"/>
      </w:pPr>
      <w:r w:rsidRPr="00174AD7">
        <w:t>Connaître le sens et les situations d’emploi de ces opérations.</w:t>
      </w:r>
      <w:r w:rsidR="003B7608">
        <w:t xml:space="preserve"> </w:t>
      </w:r>
    </w:p>
    <w:p w14:paraId="621C4AD3" w14:textId="323C4199" w:rsidR="00174AD7" w:rsidRDefault="00174AD7" w:rsidP="003B7608">
      <w:pPr>
        <w:pStyle w:val="Paragraphedeliste"/>
        <w:numPr>
          <w:ilvl w:val="0"/>
          <w:numId w:val="39"/>
        </w:numPr>
        <w:spacing w:line="240" w:lineRule="auto"/>
        <w:jc w:val="both"/>
      </w:pPr>
      <w:r w:rsidRPr="00174AD7">
        <w:t>Diviser par un nombre décimal</w:t>
      </w:r>
      <w:r w:rsidR="00E77F3B">
        <w:t xml:space="preserve"> </w:t>
      </w:r>
      <w:r w:rsidR="00E77F3B">
        <w:rPr>
          <w:rFonts w:eastAsia="Times New Roman" w:cstheme="minorHAnsi"/>
          <w:i/>
          <w:iCs/>
          <w:color w:val="00B050"/>
          <w:kern w:val="0"/>
          <w:lang w:eastAsia="fr-FR"/>
          <w14:ligatures w14:val="none"/>
        </w:rPr>
        <w:t>(R</w:t>
      </w:r>
      <w:r w:rsidR="00E77F3B" w:rsidRPr="0063494D">
        <w:rPr>
          <w:rFonts w:eastAsia="Times New Roman" w:cstheme="minorHAnsi"/>
          <w:i/>
          <w:iCs/>
          <w:color w:val="00B050"/>
          <w:kern w:val="0"/>
          <w:lang w:eastAsia="fr-FR"/>
          <w14:ligatures w14:val="none"/>
        </w:rPr>
        <w:t xml:space="preserve">emarque : </w:t>
      </w:r>
      <w:r w:rsidR="00E77F3B">
        <w:rPr>
          <w:rFonts w:eastAsia="Times New Roman" w:cstheme="minorHAnsi"/>
          <w:i/>
          <w:iCs/>
          <w:color w:val="00B050"/>
          <w:kern w:val="0"/>
          <w:lang w:eastAsia="fr-FR"/>
          <w14:ligatures w14:val="none"/>
        </w:rPr>
        <w:t xml:space="preserve">ramener </w:t>
      </w:r>
      <w:r w:rsidR="00E77F3B" w:rsidRPr="00E77F3B">
        <w:rPr>
          <w:rFonts w:eastAsia="Times New Roman" w:cstheme="minorHAnsi"/>
          <w:i/>
          <w:iCs/>
          <w:color w:val="00B050"/>
          <w:kern w:val="0"/>
          <w:lang w:eastAsia="fr-FR"/>
          <w14:ligatures w14:val="none"/>
        </w:rPr>
        <w:t>une division dont le diviseur est décimal à une division dont le diviseur est entier</w:t>
      </w:r>
      <w:r w:rsidR="00E77F3B">
        <w:rPr>
          <w:rFonts w:eastAsia="Times New Roman" w:cstheme="minorHAnsi"/>
          <w:i/>
          <w:iCs/>
          <w:color w:val="00B050"/>
          <w:kern w:val="0"/>
          <w:lang w:eastAsia="fr-FR"/>
          <w14:ligatures w14:val="none"/>
        </w:rPr>
        <w:t>)</w:t>
      </w:r>
      <w:r w:rsidRPr="00174AD7">
        <w:t>. </w:t>
      </w:r>
    </w:p>
    <w:p w14:paraId="726F7563" w14:textId="1AD59F6B" w:rsidR="00174AD7" w:rsidRDefault="00174AD7" w:rsidP="00CB1E53">
      <w:pPr>
        <w:pStyle w:val="Paragraphedeliste"/>
        <w:numPr>
          <w:ilvl w:val="0"/>
          <w:numId w:val="39"/>
        </w:numPr>
        <w:spacing w:line="240" w:lineRule="auto"/>
        <w:jc w:val="both"/>
      </w:pPr>
      <w:r w:rsidRPr="00174AD7">
        <w:t>Mobiliser un algorithme dans le cadre du calcul numérique. </w:t>
      </w:r>
      <w:r w:rsidR="003B7608">
        <w:t xml:space="preserve"> </w:t>
      </w:r>
    </w:p>
    <w:p w14:paraId="38F75705" w14:textId="2EA86C19" w:rsidR="00174AD7" w:rsidRDefault="00174AD7" w:rsidP="007220DB">
      <w:pPr>
        <w:pStyle w:val="Paragraphedeliste"/>
        <w:numPr>
          <w:ilvl w:val="0"/>
          <w:numId w:val="39"/>
        </w:numPr>
        <w:spacing w:line="240" w:lineRule="auto"/>
        <w:jc w:val="both"/>
      </w:pPr>
      <w:r w:rsidRPr="00174AD7">
        <w:t>Connaître et utiliser la distributivité simple sur des exemples numériques.</w:t>
      </w:r>
    </w:p>
    <w:p w14:paraId="38F3E55D" w14:textId="77777777" w:rsidR="00544D9A" w:rsidRDefault="00174AD7" w:rsidP="00A02184">
      <w:pPr>
        <w:pStyle w:val="Paragraphedeliste"/>
        <w:numPr>
          <w:ilvl w:val="0"/>
          <w:numId w:val="39"/>
        </w:numPr>
        <w:spacing w:line="240" w:lineRule="auto"/>
        <w:jc w:val="both"/>
      </w:pPr>
      <w:r w:rsidRPr="00174AD7">
        <w:t xml:space="preserve">Utiliser les notions de multiples et de diviseurs. </w:t>
      </w:r>
    </w:p>
    <w:p w14:paraId="7B6D1C43" w14:textId="77777777" w:rsidR="00727146" w:rsidRPr="00727146" w:rsidRDefault="00174AD7" w:rsidP="00D146A2">
      <w:pPr>
        <w:pStyle w:val="Paragraphedeliste"/>
        <w:numPr>
          <w:ilvl w:val="0"/>
          <w:numId w:val="39"/>
        </w:numPr>
        <w:jc w:val="both"/>
        <w:rPr>
          <w:rFonts w:eastAsia="Times New Roman" w:cstheme="minorHAnsi"/>
          <w:kern w:val="0"/>
          <w:lang w:eastAsia="fr-FR"/>
          <w14:ligatures w14:val="none"/>
        </w:rPr>
      </w:pPr>
      <w:r w:rsidRPr="00174AD7">
        <w:t>Connaître les critères de divisibilité par 3 et par 9.</w:t>
      </w:r>
    </w:p>
    <w:p w14:paraId="31C59DFA" w14:textId="019CE796" w:rsidR="0035279B" w:rsidRPr="00727146" w:rsidRDefault="0035279B" w:rsidP="00D146A2">
      <w:pPr>
        <w:pStyle w:val="Paragraphedeliste"/>
        <w:numPr>
          <w:ilvl w:val="0"/>
          <w:numId w:val="39"/>
        </w:numPr>
        <w:jc w:val="both"/>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Donner à la lettre le statut d’inconnue. </w:t>
      </w:r>
    </w:p>
    <w:p w14:paraId="054A4189" w14:textId="42878E17" w:rsidR="0035279B" w:rsidRPr="000545EC" w:rsidRDefault="0035279B" w:rsidP="000B5247">
      <w:pPr>
        <w:pStyle w:val="Paragraphedeliste"/>
        <w:numPr>
          <w:ilvl w:val="0"/>
          <w:numId w:val="39"/>
        </w:numPr>
        <w:spacing w:after="0" w:line="240" w:lineRule="auto"/>
        <w:jc w:val="both"/>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Modéliser des problèmes relevant des opérations à trous par des équations du type a</w:t>
      </w:r>
      <w:r w:rsidRPr="000545EC">
        <w:rPr>
          <w:rFonts w:ascii="Cambria Math" w:eastAsia="Times New Roman" w:hAnsi="Cambria Math" w:cs="Cambria Math"/>
          <w:color w:val="000000"/>
          <w:kern w:val="0"/>
          <w:lang w:eastAsia="fr-FR"/>
          <w14:ligatures w14:val="none"/>
        </w:rPr>
        <w:t>𝑥</w:t>
      </w:r>
      <w:r w:rsidRPr="000545EC">
        <w:rPr>
          <w:rFonts w:eastAsia="Times New Roman" w:cstheme="minorHAnsi"/>
          <w:color w:val="000000"/>
          <w:kern w:val="0"/>
          <w:lang w:eastAsia="fr-FR"/>
          <w14:ligatures w14:val="none"/>
        </w:rPr>
        <w:t xml:space="preserve"> = c ou </w:t>
      </w:r>
      <w:r w:rsidRPr="000545EC">
        <w:rPr>
          <w:rFonts w:ascii="Cambria Math" w:eastAsia="Times New Roman" w:hAnsi="Cambria Math" w:cs="Cambria Math"/>
          <w:color w:val="000000"/>
          <w:kern w:val="0"/>
          <w:lang w:eastAsia="fr-FR"/>
          <w14:ligatures w14:val="none"/>
        </w:rPr>
        <w:t>𝑥</w:t>
      </w:r>
      <w:r w:rsidRPr="000545EC">
        <w:rPr>
          <w:rFonts w:eastAsia="Times New Roman" w:cstheme="minorHAnsi"/>
          <w:color w:val="000000"/>
          <w:kern w:val="0"/>
          <w:lang w:eastAsia="fr-FR"/>
          <w14:ligatures w14:val="none"/>
        </w:rPr>
        <w:t xml:space="preserve"> + b = c</w:t>
      </w:r>
      <w:r w:rsidR="00E90B00">
        <w:rPr>
          <w:rFonts w:eastAsia="Times New Roman" w:cstheme="minorHAnsi"/>
          <w:color w:val="000000"/>
          <w:kern w:val="0"/>
          <w:lang w:eastAsia="fr-FR"/>
          <w14:ligatures w14:val="none"/>
        </w:rPr>
        <w:t xml:space="preserve"> </w:t>
      </w:r>
      <w:r w:rsidRPr="000545EC">
        <w:rPr>
          <w:rFonts w:eastAsia="Times New Roman" w:cstheme="minorHAnsi"/>
          <w:color w:val="000000"/>
          <w:kern w:val="0"/>
          <w:lang w:eastAsia="fr-FR"/>
          <w14:ligatures w14:val="none"/>
        </w:rPr>
        <w:t>.</w:t>
      </w:r>
    </w:p>
    <w:p w14:paraId="3A0375A9" w14:textId="0CC0E3B6" w:rsidR="0035279B" w:rsidRDefault="0035279B" w:rsidP="0035279B">
      <w:pPr>
        <w:pStyle w:val="Paragraphedeliste"/>
        <w:numPr>
          <w:ilvl w:val="0"/>
          <w:numId w:val="39"/>
        </w:numPr>
        <w:spacing w:line="240" w:lineRule="auto"/>
        <w:jc w:val="both"/>
      </w:pPr>
      <w:r w:rsidRPr="000545EC">
        <w:rPr>
          <w:rFonts w:eastAsia="Times New Roman" w:cstheme="minorHAnsi"/>
          <w:color w:val="000000"/>
          <w:kern w:val="0"/>
          <w:lang w:eastAsia="fr-FR"/>
          <w14:ligatures w14:val="none"/>
        </w:rPr>
        <w:t>Résoudre des équations du type a</w:t>
      </w:r>
      <w:r w:rsidRPr="000545EC">
        <w:rPr>
          <w:rFonts w:ascii="Cambria Math" w:eastAsia="Times New Roman" w:hAnsi="Cambria Math" w:cs="Cambria Math"/>
          <w:color w:val="000000"/>
          <w:kern w:val="0"/>
          <w:lang w:eastAsia="fr-FR"/>
          <w14:ligatures w14:val="none"/>
        </w:rPr>
        <w:t>𝑥</w:t>
      </w:r>
      <w:r w:rsidRPr="000545EC">
        <w:rPr>
          <w:rFonts w:eastAsia="Times New Roman" w:cstheme="minorHAnsi"/>
          <w:color w:val="000000"/>
          <w:kern w:val="0"/>
          <w:lang w:eastAsia="fr-FR"/>
          <w14:ligatures w14:val="none"/>
        </w:rPr>
        <w:t xml:space="preserve"> = c ou </w:t>
      </w:r>
      <w:r w:rsidRPr="000545EC">
        <w:rPr>
          <w:rFonts w:ascii="Cambria Math" w:eastAsia="Times New Roman" w:hAnsi="Cambria Math" w:cs="Cambria Math"/>
          <w:color w:val="000000"/>
          <w:kern w:val="0"/>
          <w:lang w:eastAsia="fr-FR"/>
          <w14:ligatures w14:val="none"/>
        </w:rPr>
        <w:t>𝑥</w:t>
      </w:r>
      <w:r w:rsidRPr="000545EC">
        <w:rPr>
          <w:rFonts w:eastAsia="Times New Roman" w:cstheme="minorHAnsi"/>
          <w:color w:val="000000"/>
          <w:kern w:val="0"/>
          <w:lang w:eastAsia="fr-FR"/>
          <w14:ligatures w14:val="none"/>
        </w:rPr>
        <w:t xml:space="preserve"> + b = c par des méthodes arithmétiques s'appuyant sur les opérations inverses.</w:t>
      </w:r>
    </w:p>
    <w:p w14:paraId="0E66AF7F" w14:textId="18CE2382" w:rsidR="00ED13E5" w:rsidRPr="00480ECD" w:rsidRDefault="00C828E1" w:rsidP="00ED13E5">
      <w:pPr>
        <w:jc w:val="both"/>
        <w:rPr>
          <w:color w:val="4472C4" w:themeColor="accent1"/>
        </w:rPr>
      </w:pPr>
      <w:r>
        <w:rPr>
          <w:b/>
          <w:bCs/>
          <w:color w:val="4472C4" w:themeColor="accent1"/>
        </w:rPr>
        <w:t>La pensée informatique</w:t>
      </w:r>
      <w:r w:rsidR="008E0CE8">
        <w:rPr>
          <w:b/>
          <w:bCs/>
          <w:color w:val="4472C4" w:themeColor="accent1"/>
        </w:rPr>
        <w:t xml:space="preserve"> et le tableur</w:t>
      </w:r>
    </w:p>
    <w:p w14:paraId="3A082610" w14:textId="0D5DCCEB" w:rsidR="001D2723" w:rsidRDefault="001D2723" w:rsidP="004E44A8">
      <w:pPr>
        <w:jc w:val="both"/>
      </w:pPr>
      <w:r w:rsidRPr="001D2723">
        <w:t xml:space="preserve">Les objectifs d’apprentissage liés à la pensée informatique sont intégrés à cette progression au sein de plusieurs séquences. </w:t>
      </w:r>
      <w:r w:rsidR="004F3625">
        <w:t>L’initiation au tableur</w:t>
      </w:r>
      <w:r w:rsidR="00432A2A">
        <w:t xml:space="preserve"> (</w:t>
      </w:r>
      <w:r w:rsidR="004F3625">
        <w:t xml:space="preserve">dont l’utilisation est </w:t>
      </w:r>
      <w:r w:rsidR="000C633F">
        <w:t>encouragée dans le préambule de la partie « Statistiques »</w:t>
      </w:r>
      <w:r w:rsidR="004F3625">
        <w:t xml:space="preserve"> </w:t>
      </w:r>
      <w:r w:rsidR="000C633F">
        <w:t>du programme</w:t>
      </w:r>
      <w:r w:rsidR="00432A2A">
        <w:t xml:space="preserve">) est aussi évoquée. </w:t>
      </w:r>
      <w:r w:rsidR="0047227E">
        <w:t>Quelques</w:t>
      </w:r>
      <w:r w:rsidRPr="001D2723">
        <w:t xml:space="preserve"> </w:t>
      </w:r>
      <w:r w:rsidR="009C681B">
        <w:t xml:space="preserve">pistes </w:t>
      </w:r>
      <w:r w:rsidR="00CB797B" w:rsidRPr="001D2723">
        <w:t>sont proposé</w:t>
      </w:r>
      <w:r w:rsidR="00CB797B">
        <w:t>e</w:t>
      </w:r>
      <w:r w:rsidR="00CB797B" w:rsidRPr="001D2723">
        <w:t>s</w:t>
      </w:r>
      <w:r w:rsidR="00880B3E">
        <w:t> :</w:t>
      </w:r>
      <w:r w:rsidR="000323A0">
        <w:t xml:space="preserve"> </w:t>
      </w:r>
      <w:r w:rsidR="0047227E">
        <w:t>certaines</w:t>
      </w:r>
      <w:r w:rsidR="00880B3E">
        <w:t xml:space="preserve"> peuvent être exploitées </w:t>
      </w:r>
      <w:r w:rsidR="00FA27A2">
        <w:t>en « débranché »</w:t>
      </w:r>
      <w:r w:rsidR="0047227E">
        <w:t>, la plupart</w:t>
      </w:r>
      <w:r w:rsidR="00063BCB">
        <w:t xml:space="preserve"> requièrent</w:t>
      </w:r>
      <w:r w:rsidR="00F82D2E">
        <w:t xml:space="preserve"> l’</w:t>
      </w:r>
      <w:r w:rsidRPr="001D2723">
        <w:t xml:space="preserve">utilisation </w:t>
      </w:r>
      <w:r w:rsidR="000323A0">
        <w:t>d’un logiciel comme Scratch</w:t>
      </w:r>
      <w:r w:rsidR="009C681B">
        <w:t xml:space="preserve"> </w:t>
      </w:r>
      <w:r w:rsidR="000323A0">
        <w:t>ou d’un</w:t>
      </w:r>
      <w:r w:rsidR="009C681B">
        <w:t xml:space="preserve"> tableur</w:t>
      </w:r>
      <w:r w:rsidR="00FA27A2">
        <w:t>, par les élèves ou par le professeur</w:t>
      </w:r>
      <w:r w:rsidR="00063BCB">
        <w:t xml:space="preserve"> en vidéo-projection</w:t>
      </w:r>
      <w:r w:rsidR="00FA27A2">
        <w:t>.</w:t>
      </w:r>
    </w:p>
    <w:p w14:paraId="01E03127" w14:textId="1D254656" w:rsidR="004E44A8" w:rsidRDefault="004E44A8" w:rsidP="004E44A8">
      <w:pPr>
        <w:jc w:val="both"/>
        <w:rPr>
          <w:b/>
          <w:bCs/>
          <w:color w:val="4472C4" w:themeColor="accent1"/>
        </w:rPr>
      </w:pPr>
      <w:r>
        <w:rPr>
          <w:b/>
          <w:bCs/>
          <w:color w:val="4472C4" w:themeColor="accent1"/>
        </w:rPr>
        <w:t>Les automatismes</w:t>
      </w:r>
      <w:r w:rsidR="00A9609B">
        <w:rPr>
          <w:b/>
          <w:bCs/>
          <w:color w:val="4472C4" w:themeColor="accent1"/>
        </w:rPr>
        <w:t xml:space="preserve"> à acquérir en cinquième</w:t>
      </w:r>
    </w:p>
    <w:p w14:paraId="1963CF33" w14:textId="5B1A4415" w:rsidR="00EC1208" w:rsidRDefault="00EC1208" w:rsidP="00063BCB">
      <w:pPr>
        <w:jc w:val="both"/>
      </w:pPr>
      <w:r w:rsidRPr="00EC1208">
        <w:t>À chaque niveau du cycle 4, les automatismes à maîtriser s’appuient sur des contenus déjà étudiés au niveau précédent, sans avoir nécessairement été automatisés. Le programme de cinquième précise ainsi, pour chaque domaine, l’ensemble des savoirs et des procédures abordés en sixième qui doivent être réinvestis dès le début de l’année, dans la perspective de leur automatisation.</w:t>
      </w:r>
      <w:r>
        <w:t xml:space="preserve"> </w:t>
      </w:r>
      <w:r w:rsidRPr="00EC1208">
        <w:t>Ces automatismes pouvant faire l’objet d’une planification globalement indépendante de la progression retenue, ils ne sont pas explicitement intégrés à la présente progression.</w:t>
      </w:r>
    </w:p>
    <w:p w14:paraId="6A9ECE94" w14:textId="77777777" w:rsidR="00833863" w:rsidRDefault="00833863" w:rsidP="00EC1208"/>
    <w:p w14:paraId="1CC5FFD6" w14:textId="4CFE39B0" w:rsidR="00160097" w:rsidRDefault="006D00B4">
      <w:pPr>
        <w:rPr>
          <w:b/>
          <w:bCs/>
          <w:color w:val="4472C4" w:themeColor="accent1"/>
        </w:rPr>
      </w:pPr>
      <w:r>
        <w:rPr>
          <w:b/>
          <w:bCs/>
          <w:color w:val="4472C4" w:themeColor="accent1"/>
        </w:rPr>
        <w:lastRenderedPageBreak/>
        <w:t>P</w:t>
      </w:r>
      <w:r w:rsidR="009B5508" w:rsidRPr="009E29CB">
        <w:rPr>
          <w:b/>
          <w:bCs/>
          <w:color w:val="4472C4" w:themeColor="accent1"/>
        </w:rPr>
        <w:t>rogression séquence par séquence</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3"/>
        <w:gridCol w:w="13115"/>
      </w:tblGrid>
      <w:tr w:rsidR="000545EC" w:rsidRPr="000545EC" w14:paraId="2EFA903B" w14:textId="77777777" w:rsidTr="00727146">
        <w:tc>
          <w:tcPr>
            <w:tcW w:w="2263" w:type="dxa"/>
            <w:shd w:val="clear" w:color="auto" w:fill="FFFFFF" w:themeFill="background1"/>
            <w:hideMark/>
          </w:tcPr>
          <w:p w14:paraId="3251898B" w14:textId="77777777" w:rsidR="000545EC" w:rsidRDefault="000545EC" w:rsidP="000545EC">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Expressions numériques</w:t>
            </w:r>
            <w:r w:rsidR="00413DCB">
              <w:rPr>
                <w:rFonts w:eastAsia="Times New Roman" w:cstheme="minorHAnsi"/>
                <w:color w:val="000000"/>
                <w:kern w:val="0"/>
                <w:lang w:eastAsia="fr-FR"/>
                <w14:ligatures w14:val="none"/>
              </w:rPr>
              <w:t xml:space="preserve"> et</w:t>
            </w:r>
            <w:r w:rsidRPr="000545EC">
              <w:rPr>
                <w:rFonts w:eastAsia="Times New Roman" w:cstheme="minorHAnsi"/>
                <w:color w:val="000000"/>
                <w:kern w:val="0"/>
                <w:lang w:eastAsia="fr-FR"/>
                <w14:ligatures w14:val="none"/>
              </w:rPr>
              <w:t xml:space="preserve"> priorités</w:t>
            </w:r>
          </w:p>
          <w:p w14:paraId="5DFDC253" w14:textId="77777777" w:rsidR="008B7F25" w:rsidRDefault="008B7F25" w:rsidP="000545EC">
            <w:pPr>
              <w:rPr>
                <w:rFonts w:eastAsia="Times New Roman" w:cstheme="minorHAnsi"/>
                <w:color w:val="000000"/>
                <w:kern w:val="0"/>
                <w:lang w:eastAsia="fr-FR"/>
                <w14:ligatures w14:val="none"/>
              </w:rPr>
            </w:pPr>
          </w:p>
          <w:p w14:paraId="7A487030" w14:textId="012D430B" w:rsidR="008B7F25" w:rsidRPr="008B7F25" w:rsidRDefault="008B7F25" w:rsidP="000545EC">
            <w:pPr>
              <w:rPr>
                <w:rFonts w:eastAsia="Times New Roman" w:cstheme="minorHAnsi"/>
                <w:b/>
                <w:kern w:val="0"/>
                <w:lang w:eastAsia="fr-FR"/>
                <w14:ligatures w14:val="none"/>
              </w:rPr>
            </w:pPr>
            <w:r w:rsidRPr="008B7F25">
              <w:rPr>
                <w:rFonts w:eastAsia="Times New Roman" w:cstheme="minorHAnsi"/>
                <w:b/>
                <w:color w:val="EE0000"/>
                <w:kern w:val="0"/>
                <w:lang w:eastAsia="fr-FR"/>
                <w14:ligatures w14:val="none"/>
              </w:rPr>
              <w:t>1,5 semaine</w:t>
            </w:r>
          </w:p>
        </w:tc>
        <w:tc>
          <w:tcPr>
            <w:tcW w:w="13115" w:type="dxa"/>
            <w:shd w:val="clear" w:color="auto" w:fill="FFFFFF" w:themeFill="background1"/>
            <w:hideMark/>
          </w:tcPr>
          <w:p w14:paraId="3938D995" w14:textId="77777777" w:rsidR="004D774D" w:rsidRPr="000545EC" w:rsidRDefault="004D774D" w:rsidP="004D774D">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Connaître et utiliser les priorités opératoires.</w:t>
            </w:r>
          </w:p>
          <w:p w14:paraId="4804D401" w14:textId="3E39D2B9" w:rsidR="000545EC" w:rsidRPr="000545EC" w:rsidRDefault="000545EC" w:rsidP="000545EC">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Enchaîner des opérations. </w:t>
            </w:r>
          </w:p>
          <w:p w14:paraId="7C45F9DC" w14:textId="77777777" w:rsidR="000545EC" w:rsidRDefault="000545EC" w:rsidP="000545EC">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Traduire un problème, une succession donnée d’opérations, un programme de calcul, en une seule expression, en faisant appel ou non à des parenthèses. </w:t>
            </w:r>
          </w:p>
          <w:p w14:paraId="6FA686A4" w14:textId="47176B0C" w:rsidR="006764DE" w:rsidRPr="000545EC" w:rsidRDefault="006764DE" w:rsidP="002837FC">
            <w:pPr>
              <w:ind w:left="317"/>
              <w:jc w:val="both"/>
              <w:rPr>
                <w:rFonts w:eastAsia="Times New Roman" w:cstheme="minorHAnsi"/>
                <w:color w:val="4472C4" w:themeColor="accent1"/>
                <w:kern w:val="0"/>
                <w:lang w:eastAsia="fr-FR"/>
                <w14:ligatures w14:val="none"/>
              </w:rPr>
            </w:pPr>
            <w:r w:rsidRPr="00AF3430">
              <w:rPr>
                <w:rFonts w:eastAsia="Times New Roman" w:cstheme="minorHAnsi"/>
                <w:i/>
                <w:iCs/>
                <w:color w:val="4472C4" w:themeColor="accent1"/>
                <w:kern w:val="0"/>
                <w:lang w:eastAsia="fr-FR"/>
                <w14:ligatures w14:val="none"/>
              </w:rPr>
              <w:t>Pensée informatique</w:t>
            </w:r>
            <w:r w:rsidRPr="007E469E">
              <w:rPr>
                <w:rFonts w:eastAsia="Times New Roman" w:cstheme="minorHAnsi"/>
                <w:i/>
                <w:iCs/>
                <w:color w:val="4472C4" w:themeColor="accent1"/>
                <w:kern w:val="0"/>
                <w:lang w:eastAsia="fr-FR"/>
                <w14:ligatures w14:val="none"/>
              </w:rPr>
              <w:t> </w:t>
            </w:r>
            <w:r w:rsidR="00D50A9D" w:rsidRPr="007E469E">
              <w:rPr>
                <w:rFonts w:eastAsia="Times New Roman" w:cstheme="minorHAnsi"/>
                <w:i/>
                <w:iCs/>
                <w:color w:val="4472C4" w:themeColor="accent1"/>
                <w:kern w:val="0"/>
                <w:lang w:eastAsia="fr-FR"/>
                <w14:ligatures w14:val="none"/>
              </w:rPr>
              <w:t>(</w:t>
            </w:r>
            <w:r w:rsidRPr="007E469E">
              <w:rPr>
                <w:rFonts w:eastAsia="Times New Roman" w:cstheme="minorHAnsi"/>
                <w:i/>
                <w:iCs/>
                <w:color w:val="4472C4" w:themeColor="accent1"/>
                <w:kern w:val="0"/>
                <w:lang w:eastAsia="fr-FR"/>
                <w14:ligatures w14:val="none"/>
              </w:rPr>
              <w:t>r</w:t>
            </w:r>
            <w:r w:rsidRPr="000545EC">
              <w:rPr>
                <w:rFonts w:eastAsia="Times New Roman" w:cstheme="minorHAnsi"/>
                <w:i/>
                <w:iCs/>
                <w:color w:val="4472C4" w:themeColor="accent1"/>
                <w:kern w:val="0"/>
                <w:lang w:eastAsia="fr-FR"/>
                <w14:ligatures w14:val="none"/>
              </w:rPr>
              <w:t>eprésenter des formules sous la forme d’une expression informatique dans un langage de programmation par blocs</w:t>
            </w:r>
            <w:r w:rsidR="000E1BA2" w:rsidRPr="007E469E">
              <w:rPr>
                <w:rFonts w:eastAsia="Times New Roman" w:cstheme="minorHAnsi"/>
                <w:i/>
                <w:iCs/>
                <w:color w:val="4472C4" w:themeColor="accent1"/>
                <w:kern w:val="0"/>
                <w:lang w:eastAsia="fr-FR"/>
                <w14:ligatures w14:val="none"/>
              </w:rPr>
              <w:t xml:space="preserve"> et </w:t>
            </w:r>
            <w:r w:rsidR="002F685E">
              <w:rPr>
                <w:rFonts w:eastAsia="Times New Roman" w:cstheme="minorHAnsi"/>
                <w:i/>
                <w:iCs/>
                <w:color w:val="4472C4" w:themeColor="accent1"/>
                <w:kern w:val="0"/>
                <w:lang w:eastAsia="fr-FR"/>
                <w14:ligatures w14:val="none"/>
              </w:rPr>
              <w:t>p</w:t>
            </w:r>
            <w:r w:rsidR="002F685E" w:rsidRPr="000545EC">
              <w:rPr>
                <w:rFonts w:eastAsia="Times New Roman" w:cstheme="minorHAnsi"/>
                <w:i/>
                <w:iCs/>
                <w:color w:val="4472C4" w:themeColor="accent1"/>
                <w:kern w:val="0"/>
                <w:lang w:eastAsia="fr-FR"/>
                <w14:ligatures w14:val="none"/>
              </w:rPr>
              <w:t>révoir la valeur d’une expression informatique avant son exécution</w:t>
            </w:r>
            <w:r w:rsidR="00D50A9D" w:rsidRPr="007E469E">
              <w:rPr>
                <w:rFonts w:eastAsia="Times New Roman" w:cstheme="minorHAnsi"/>
                <w:i/>
                <w:iCs/>
                <w:color w:val="4472C4" w:themeColor="accent1"/>
                <w:kern w:val="0"/>
                <w:lang w:eastAsia="fr-FR"/>
                <w14:ligatures w14:val="none"/>
              </w:rPr>
              <w:t xml:space="preserve">) : </w:t>
            </w:r>
            <w:r w:rsidR="002E44FB" w:rsidRPr="007E469E">
              <w:rPr>
                <w:rFonts w:eastAsia="Times New Roman" w:cstheme="minorHAnsi"/>
                <w:i/>
                <w:iCs/>
                <w:color w:val="4472C4" w:themeColor="accent1"/>
                <w:kern w:val="0"/>
                <w:lang w:eastAsia="fr-FR"/>
                <w14:ligatures w14:val="none"/>
              </w:rPr>
              <w:t xml:space="preserve">sur le cahier, </w:t>
            </w:r>
            <w:r w:rsidR="00D50A9D" w:rsidRPr="007E469E">
              <w:rPr>
                <w:rFonts w:eastAsia="Times New Roman" w:cstheme="minorHAnsi"/>
                <w:i/>
                <w:iCs/>
                <w:color w:val="4472C4" w:themeColor="accent1"/>
                <w:kern w:val="0"/>
                <w:lang w:eastAsia="fr-FR"/>
                <w14:ligatures w14:val="none"/>
              </w:rPr>
              <w:t>avec la calculatrice et avec Scratch, c</w:t>
            </w:r>
            <w:r w:rsidR="006047F6" w:rsidRPr="007E469E">
              <w:rPr>
                <w:rFonts w:eastAsia="Times New Roman" w:cstheme="minorHAnsi"/>
                <w:i/>
                <w:iCs/>
                <w:color w:val="4472C4" w:themeColor="accent1"/>
                <w:kern w:val="0"/>
                <w:lang w:eastAsia="fr-FR"/>
                <w14:ligatures w14:val="none"/>
              </w:rPr>
              <w:t xml:space="preserve">alculer </w:t>
            </w:r>
            <w:r w:rsidR="002E44FB" w:rsidRPr="007E469E">
              <w:rPr>
                <w:rFonts w:eastAsia="Times New Roman" w:cstheme="minorHAnsi"/>
                <w:i/>
                <w:iCs/>
                <w:color w:val="4472C4" w:themeColor="accent1"/>
                <w:kern w:val="0"/>
                <w:lang w:eastAsia="fr-FR"/>
                <w14:ligatures w14:val="none"/>
              </w:rPr>
              <w:t>la valeur de quelques</w:t>
            </w:r>
            <w:r w:rsidR="00D50A9D" w:rsidRPr="007E469E">
              <w:rPr>
                <w:rFonts w:eastAsia="Times New Roman" w:cstheme="minorHAnsi"/>
                <w:i/>
                <w:iCs/>
                <w:color w:val="4472C4" w:themeColor="accent1"/>
                <w:kern w:val="0"/>
                <w:lang w:eastAsia="fr-FR"/>
                <w14:ligatures w14:val="none"/>
              </w:rPr>
              <w:t xml:space="preserve"> expressions numériques </w:t>
            </w:r>
            <w:r w:rsidR="002E44FB" w:rsidRPr="007E469E">
              <w:rPr>
                <w:rFonts w:eastAsia="Times New Roman" w:cstheme="minorHAnsi"/>
                <w:i/>
                <w:iCs/>
                <w:color w:val="4472C4" w:themeColor="accent1"/>
                <w:kern w:val="0"/>
                <w:lang w:eastAsia="fr-FR"/>
                <w14:ligatures w14:val="none"/>
              </w:rPr>
              <w:t>contenant des</w:t>
            </w:r>
            <w:r w:rsidR="00CA0AF1" w:rsidRPr="007E469E">
              <w:rPr>
                <w:rFonts w:eastAsia="Times New Roman" w:cstheme="minorHAnsi"/>
                <w:i/>
                <w:iCs/>
                <w:color w:val="4472C4" w:themeColor="accent1"/>
                <w:kern w:val="0"/>
                <w:lang w:eastAsia="fr-FR"/>
                <w14:ligatures w14:val="none"/>
              </w:rPr>
              <w:t xml:space="preserve"> parenthèses</w:t>
            </w:r>
            <w:r w:rsidR="002E44FB" w:rsidRPr="007E469E">
              <w:rPr>
                <w:rFonts w:eastAsia="Times New Roman" w:cstheme="minorHAnsi"/>
                <w:i/>
                <w:iCs/>
                <w:color w:val="4472C4" w:themeColor="accent1"/>
                <w:kern w:val="0"/>
                <w:lang w:eastAsia="fr-FR"/>
                <w14:ligatures w14:val="none"/>
              </w:rPr>
              <w:t>.</w:t>
            </w:r>
          </w:p>
          <w:p w14:paraId="3B33795E" w14:textId="77777777" w:rsidR="000545EC" w:rsidRDefault="000545EC" w:rsidP="000545EC">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Nommer un calcul, distinguer sommes et produits, termes et facteurs. </w:t>
            </w:r>
          </w:p>
          <w:p w14:paraId="168CB4A3" w14:textId="36F815D8" w:rsidR="00CC1771" w:rsidRPr="000545EC" w:rsidRDefault="00CC1771" w:rsidP="00C536F1">
            <w:pPr>
              <w:ind w:left="318"/>
              <w:jc w:val="both"/>
              <w:rPr>
                <w:rFonts w:eastAsia="Times New Roman" w:cstheme="minorHAnsi"/>
                <w:kern w:val="0"/>
                <w:lang w:eastAsia="fr-FR"/>
                <w14:ligatures w14:val="none"/>
              </w:rPr>
            </w:pPr>
            <w:r w:rsidRPr="0063494D">
              <w:rPr>
                <w:rFonts w:eastAsia="Times New Roman" w:cstheme="minorHAnsi"/>
                <w:i/>
                <w:iCs/>
                <w:color w:val="00B050"/>
                <w:kern w:val="0"/>
                <w:lang w:eastAsia="fr-FR"/>
                <w14:ligatures w14:val="none"/>
              </w:rPr>
              <w:t xml:space="preserve">Remarque : </w:t>
            </w:r>
            <w:r w:rsidR="002B5E4E">
              <w:rPr>
                <w:rFonts w:eastAsia="Times New Roman" w:cstheme="minorHAnsi"/>
                <w:i/>
                <w:iCs/>
                <w:color w:val="00B050"/>
                <w:kern w:val="0"/>
                <w:lang w:eastAsia="fr-FR"/>
                <w14:ligatures w14:val="none"/>
              </w:rPr>
              <w:t xml:space="preserve">ici, </w:t>
            </w:r>
            <w:r w:rsidR="006604ED">
              <w:rPr>
                <w:rFonts w:eastAsia="Times New Roman" w:cstheme="minorHAnsi"/>
                <w:i/>
                <w:iCs/>
                <w:color w:val="00B050"/>
                <w:kern w:val="0"/>
                <w:lang w:eastAsia="fr-FR"/>
                <w14:ligatures w14:val="none"/>
              </w:rPr>
              <w:t>l’</w:t>
            </w:r>
            <w:r w:rsidR="006604ED" w:rsidRPr="006604ED">
              <w:rPr>
                <w:rFonts w:eastAsia="Times New Roman" w:cstheme="minorHAnsi"/>
                <w:i/>
                <w:iCs/>
                <w:color w:val="00B050"/>
                <w:kern w:val="0"/>
                <w:lang w:eastAsia="fr-FR"/>
                <w14:ligatures w14:val="none"/>
              </w:rPr>
              <w:t>objectif est avant tout de comprendre la structure globale d’une expression numérique, en identifiant correctement ses termes ou ses facteurs. Cette compétence constitue une base essentielle pour aborder sereinement le calcul littéral.</w:t>
            </w:r>
            <w:r w:rsidR="004B1051">
              <w:rPr>
                <w:rFonts w:eastAsia="Times New Roman" w:cstheme="minorHAnsi"/>
                <w:i/>
                <w:iCs/>
                <w:color w:val="00B050"/>
                <w:kern w:val="0"/>
                <w:lang w:eastAsia="fr-FR"/>
                <w14:ligatures w14:val="none"/>
              </w:rPr>
              <w:t xml:space="preserve"> </w:t>
            </w:r>
            <w:r w:rsidR="008D7ABE" w:rsidRPr="008D7ABE">
              <w:rPr>
                <w:rFonts w:eastAsia="Times New Roman" w:cstheme="minorHAnsi"/>
                <w:i/>
                <w:iCs/>
                <w:color w:val="00B050"/>
                <w:kern w:val="0"/>
                <w:lang w:eastAsia="fr-FR"/>
                <w14:ligatures w14:val="none"/>
              </w:rPr>
              <w:t xml:space="preserve">La mise en mots </w:t>
            </w:r>
            <w:r w:rsidR="00953A3E">
              <w:rPr>
                <w:rFonts w:eastAsia="Times New Roman" w:cstheme="minorHAnsi"/>
                <w:i/>
                <w:iCs/>
                <w:color w:val="00B050"/>
                <w:kern w:val="0"/>
                <w:lang w:eastAsia="fr-FR"/>
                <w14:ligatures w14:val="none"/>
              </w:rPr>
              <w:t>intégrale</w:t>
            </w:r>
            <w:r w:rsidR="008D7ABE" w:rsidRPr="008D7ABE">
              <w:rPr>
                <w:rFonts w:eastAsia="Times New Roman" w:cstheme="minorHAnsi"/>
                <w:i/>
                <w:iCs/>
                <w:color w:val="00B050"/>
                <w:kern w:val="0"/>
                <w:lang w:eastAsia="fr-FR"/>
                <w14:ligatures w14:val="none"/>
              </w:rPr>
              <w:t xml:space="preserve"> d’une expression n’est pas attendue.</w:t>
            </w:r>
          </w:p>
        </w:tc>
      </w:tr>
      <w:tr w:rsidR="002D7C65" w:rsidRPr="000545EC" w14:paraId="23D8BECF" w14:textId="77777777" w:rsidTr="00727146">
        <w:tc>
          <w:tcPr>
            <w:tcW w:w="2263" w:type="dxa"/>
            <w:shd w:val="clear" w:color="auto" w:fill="FFFFFF" w:themeFill="background1"/>
          </w:tcPr>
          <w:p w14:paraId="0B99E02E" w14:textId="77777777" w:rsidR="002D7C65" w:rsidRDefault="00EF7FD5" w:rsidP="000545EC">
            <w:pP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Angles et parallélisme</w:t>
            </w:r>
            <w:r w:rsidR="004561D7">
              <w:rPr>
                <w:rFonts w:eastAsia="Times New Roman" w:cstheme="minorHAnsi"/>
                <w:color w:val="000000"/>
                <w:kern w:val="0"/>
                <w:lang w:eastAsia="fr-FR"/>
                <w14:ligatures w14:val="none"/>
              </w:rPr>
              <w:t xml:space="preserve">, </w:t>
            </w:r>
            <w:r w:rsidR="002C1FA9">
              <w:rPr>
                <w:rFonts w:eastAsia="Times New Roman" w:cstheme="minorHAnsi"/>
                <w:color w:val="000000"/>
                <w:kern w:val="0"/>
                <w:lang w:eastAsia="fr-FR"/>
                <w14:ligatures w14:val="none"/>
              </w:rPr>
              <w:t>angles dans le triangle.</w:t>
            </w:r>
          </w:p>
          <w:p w14:paraId="309F935A" w14:textId="77777777" w:rsidR="008B7F25" w:rsidRPr="008B7F25" w:rsidRDefault="008B7F25" w:rsidP="000545EC">
            <w:pPr>
              <w:rPr>
                <w:rFonts w:eastAsia="Times New Roman" w:cstheme="minorHAnsi"/>
                <w:color w:val="EE0000"/>
                <w:kern w:val="0"/>
                <w:lang w:eastAsia="fr-FR"/>
                <w14:ligatures w14:val="none"/>
              </w:rPr>
            </w:pPr>
          </w:p>
          <w:p w14:paraId="1E2DEFC3" w14:textId="44656700" w:rsidR="008B7F25" w:rsidRPr="000545EC" w:rsidRDefault="008B7F25" w:rsidP="000545EC">
            <w:pPr>
              <w:rPr>
                <w:rFonts w:eastAsia="Times New Roman" w:cstheme="minorHAnsi"/>
                <w:color w:val="000000"/>
                <w:kern w:val="0"/>
                <w:lang w:eastAsia="fr-FR"/>
                <w14:ligatures w14:val="none"/>
              </w:rPr>
            </w:pPr>
            <w:r w:rsidRPr="008B7F25">
              <w:rPr>
                <w:rFonts w:eastAsia="Times New Roman" w:cstheme="minorHAnsi"/>
                <w:b/>
                <w:color w:val="EE0000"/>
                <w:kern w:val="0"/>
                <w:lang w:eastAsia="fr-FR"/>
                <w14:ligatures w14:val="none"/>
              </w:rPr>
              <w:t>1 semaine</w:t>
            </w:r>
          </w:p>
        </w:tc>
        <w:tc>
          <w:tcPr>
            <w:tcW w:w="13115" w:type="dxa"/>
            <w:shd w:val="clear" w:color="auto" w:fill="FFFFFF" w:themeFill="background1"/>
          </w:tcPr>
          <w:p w14:paraId="31FE79ED" w14:textId="50A1062C" w:rsidR="00463FAB" w:rsidRDefault="00435E64" w:rsidP="00463FAB">
            <w:pPr>
              <w:ind w:left="318"/>
              <w:rPr>
                <w:rFonts w:eastAsia="Times New Roman" w:cstheme="minorHAnsi"/>
                <w:color w:val="000000"/>
                <w:kern w:val="0"/>
                <w:lang w:eastAsia="fr-FR"/>
                <w14:ligatures w14:val="none"/>
              </w:rPr>
            </w:pPr>
            <w:r>
              <w:rPr>
                <w:rFonts w:eastAsia="Times New Roman" w:cstheme="minorHAnsi"/>
                <w:i/>
                <w:iCs/>
                <w:color w:val="00B050"/>
                <w:kern w:val="0"/>
                <w:lang w:eastAsia="fr-FR"/>
                <w14:ligatures w14:val="none"/>
              </w:rPr>
              <w:t>Rappels :</w:t>
            </w:r>
            <w:r w:rsidR="00DE09BE">
              <w:rPr>
                <w:rFonts w:eastAsia="Times New Roman" w:cstheme="minorHAnsi"/>
                <w:i/>
                <w:iCs/>
                <w:color w:val="00B050"/>
                <w:kern w:val="0"/>
                <w:lang w:eastAsia="fr-FR"/>
                <w14:ligatures w14:val="none"/>
              </w:rPr>
              <w:t xml:space="preserve"> droites perpendiculaires,</w:t>
            </w:r>
            <w:r w:rsidR="00463FAB">
              <w:rPr>
                <w:rFonts w:eastAsia="Times New Roman" w:cstheme="minorHAnsi"/>
                <w:i/>
                <w:iCs/>
                <w:color w:val="00B050"/>
                <w:kern w:val="0"/>
                <w:lang w:eastAsia="fr-FR"/>
                <w14:ligatures w14:val="none"/>
              </w:rPr>
              <w:t xml:space="preserve"> angles opposés par le sommet, angles supplémentaires</w:t>
            </w:r>
          </w:p>
          <w:p w14:paraId="4A68AACE" w14:textId="0ABA8EA1" w:rsidR="00EF7FD5" w:rsidRPr="000545EC" w:rsidRDefault="00EF7FD5" w:rsidP="00EF7FD5">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Caractériser le parallélisme par les angles : angles alternes-internes, angles correspondants.</w:t>
            </w:r>
          </w:p>
          <w:p w14:paraId="6353E082" w14:textId="0C15FFF4" w:rsidR="002D7C65" w:rsidRPr="0063494D" w:rsidRDefault="0063494D" w:rsidP="002837FC">
            <w:pPr>
              <w:ind w:left="318"/>
              <w:jc w:val="both"/>
              <w:rPr>
                <w:rFonts w:eastAsia="Times New Roman" w:cstheme="minorHAnsi"/>
                <w:i/>
                <w:iCs/>
                <w:color w:val="000000"/>
                <w:kern w:val="0"/>
                <w:lang w:eastAsia="fr-FR"/>
                <w14:ligatures w14:val="none"/>
              </w:rPr>
            </w:pPr>
            <w:r w:rsidRPr="0063494D">
              <w:rPr>
                <w:rFonts w:eastAsia="Times New Roman" w:cstheme="minorHAnsi"/>
                <w:i/>
                <w:iCs/>
                <w:color w:val="00B050"/>
                <w:kern w:val="0"/>
                <w:lang w:eastAsia="fr-FR"/>
                <w14:ligatures w14:val="none"/>
              </w:rPr>
              <w:t>Remarque :</w:t>
            </w:r>
            <w:r w:rsidR="00982875">
              <w:rPr>
                <w:rFonts w:eastAsia="Times New Roman" w:cstheme="minorHAnsi"/>
                <w:i/>
                <w:iCs/>
                <w:color w:val="00B050"/>
                <w:kern w:val="0"/>
                <w:lang w:eastAsia="fr-FR"/>
                <w14:ligatures w14:val="none"/>
              </w:rPr>
              <w:t xml:space="preserve"> </w:t>
            </w:r>
            <w:r w:rsidR="00C804C1">
              <w:rPr>
                <w:rFonts w:eastAsia="Times New Roman" w:cstheme="minorHAnsi"/>
                <w:i/>
                <w:iCs/>
                <w:color w:val="00B050"/>
                <w:kern w:val="0"/>
                <w:lang w:eastAsia="fr-FR"/>
                <w14:ligatures w14:val="none"/>
              </w:rPr>
              <w:t xml:space="preserve">caractérisations admises, </w:t>
            </w:r>
            <w:r w:rsidR="00982875">
              <w:rPr>
                <w:rFonts w:eastAsia="Times New Roman" w:cstheme="minorHAnsi"/>
                <w:i/>
                <w:iCs/>
                <w:color w:val="00B050"/>
                <w:kern w:val="0"/>
                <w:lang w:eastAsia="fr-FR"/>
                <w14:ligatures w14:val="none"/>
              </w:rPr>
              <w:t>mise</w:t>
            </w:r>
            <w:r w:rsidR="007A2EE4">
              <w:rPr>
                <w:rFonts w:eastAsia="Times New Roman" w:cstheme="minorHAnsi"/>
                <w:i/>
                <w:iCs/>
                <w:color w:val="00B050"/>
                <w:kern w:val="0"/>
                <w:lang w:eastAsia="fr-FR"/>
                <w14:ligatures w14:val="none"/>
              </w:rPr>
              <w:t xml:space="preserve"> en évidence </w:t>
            </w:r>
            <w:r w:rsidR="00982875">
              <w:rPr>
                <w:rFonts w:eastAsia="Times New Roman" w:cstheme="minorHAnsi"/>
                <w:i/>
                <w:iCs/>
                <w:color w:val="00B050"/>
                <w:kern w:val="0"/>
                <w:lang w:eastAsia="fr-FR"/>
                <w14:ligatures w14:val="none"/>
              </w:rPr>
              <w:t>du</w:t>
            </w:r>
            <w:r w:rsidR="008B3AD4">
              <w:rPr>
                <w:rFonts w:eastAsia="Times New Roman" w:cstheme="minorHAnsi"/>
                <w:i/>
                <w:iCs/>
                <w:color w:val="00B050"/>
                <w:kern w:val="0"/>
                <w:lang w:eastAsia="fr-FR"/>
                <w14:ligatures w14:val="none"/>
              </w:rPr>
              <w:t xml:space="preserve"> cas particulier des configurations où la sécante est perpendiculaire aux parallèles, énonc</w:t>
            </w:r>
            <w:r w:rsidR="00982875">
              <w:rPr>
                <w:rFonts w:eastAsia="Times New Roman" w:cstheme="minorHAnsi"/>
                <w:i/>
                <w:iCs/>
                <w:color w:val="00B050"/>
                <w:kern w:val="0"/>
                <w:lang w:eastAsia="fr-FR"/>
                <w14:ligatures w14:val="none"/>
              </w:rPr>
              <w:t>é</w:t>
            </w:r>
            <w:r w:rsidR="008B3AD4">
              <w:rPr>
                <w:rFonts w:eastAsia="Times New Roman" w:cstheme="minorHAnsi"/>
                <w:i/>
                <w:iCs/>
                <w:color w:val="00B050"/>
                <w:kern w:val="0"/>
                <w:lang w:eastAsia="fr-FR"/>
                <w14:ligatures w14:val="none"/>
              </w:rPr>
              <w:t xml:space="preserve"> </w:t>
            </w:r>
            <w:r w:rsidR="00982875">
              <w:rPr>
                <w:rFonts w:eastAsia="Times New Roman" w:cstheme="minorHAnsi"/>
                <w:i/>
                <w:iCs/>
                <w:color w:val="00B050"/>
                <w:kern w:val="0"/>
                <w:lang w:eastAsia="fr-FR"/>
                <w14:ligatures w14:val="none"/>
              </w:rPr>
              <w:t>d</w:t>
            </w:r>
            <w:r w:rsidR="008B3AD4">
              <w:rPr>
                <w:rFonts w:eastAsia="Times New Roman" w:cstheme="minorHAnsi"/>
                <w:i/>
                <w:iCs/>
                <w:color w:val="00B050"/>
                <w:kern w:val="0"/>
                <w:lang w:eastAsia="fr-FR"/>
                <w14:ligatures w14:val="none"/>
              </w:rPr>
              <w:t>es propriétés correspondantes</w:t>
            </w:r>
            <w:r w:rsidR="002837FC">
              <w:rPr>
                <w:rFonts w:eastAsia="Times New Roman" w:cstheme="minorHAnsi"/>
                <w:i/>
                <w:iCs/>
                <w:color w:val="00B050"/>
                <w:kern w:val="0"/>
                <w:lang w:eastAsia="fr-FR"/>
                <w14:ligatures w14:val="none"/>
              </w:rPr>
              <w:t xml:space="preserve"> et </w:t>
            </w:r>
            <w:r w:rsidR="001B3CBE">
              <w:rPr>
                <w:rFonts w:eastAsia="Times New Roman" w:cstheme="minorHAnsi"/>
                <w:i/>
                <w:iCs/>
                <w:color w:val="00B050"/>
                <w:kern w:val="0"/>
                <w:lang w:eastAsia="fr-FR"/>
                <w14:ligatures w14:val="none"/>
              </w:rPr>
              <w:t>utilisation dans des raisonnements</w:t>
            </w:r>
            <w:r w:rsidR="00AD452C">
              <w:rPr>
                <w:rFonts w:eastAsia="Times New Roman" w:cstheme="minorHAnsi"/>
                <w:i/>
                <w:iCs/>
                <w:color w:val="00B050"/>
                <w:kern w:val="0"/>
                <w:lang w:eastAsia="fr-FR"/>
                <w14:ligatures w14:val="none"/>
              </w:rPr>
              <w:t xml:space="preserve"> simples</w:t>
            </w:r>
            <w:r w:rsidR="001B3CBE">
              <w:rPr>
                <w:rFonts w:eastAsia="Times New Roman" w:cstheme="minorHAnsi"/>
                <w:i/>
                <w:iCs/>
                <w:color w:val="00B050"/>
                <w:kern w:val="0"/>
                <w:lang w:eastAsia="fr-FR"/>
                <w14:ligatures w14:val="none"/>
              </w:rPr>
              <w:t>.</w:t>
            </w:r>
          </w:p>
        </w:tc>
      </w:tr>
      <w:tr w:rsidR="00DB5C4B" w:rsidRPr="000545EC" w14:paraId="33281B5D" w14:textId="77777777" w:rsidTr="00727146">
        <w:tc>
          <w:tcPr>
            <w:tcW w:w="2263" w:type="dxa"/>
            <w:shd w:val="clear" w:color="auto" w:fill="FFFFFF" w:themeFill="background1"/>
          </w:tcPr>
          <w:p w14:paraId="2FD65AE3" w14:textId="77777777" w:rsidR="00DB5C4B" w:rsidRDefault="00DB5C4B" w:rsidP="00DB5C4B">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Proportionnalité</w:t>
            </w:r>
          </w:p>
          <w:p w14:paraId="4D697E52" w14:textId="77777777" w:rsidR="008B7F25" w:rsidRPr="008B7F25" w:rsidRDefault="008B7F25" w:rsidP="008B7F25">
            <w:pPr>
              <w:rPr>
                <w:rFonts w:eastAsia="Times New Roman" w:cstheme="minorHAnsi"/>
                <w:color w:val="EE0000"/>
                <w:kern w:val="0"/>
                <w:lang w:eastAsia="fr-FR"/>
                <w14:ligatures w14:val="none"/>
              </w:rPr>
            </w:pPr>
          </w:p>
          <w:p w14:paraId="2B214915" w14:textId="0C917C97" w:rsidR="008B7F25" w:rsidRPr="000545EC" w:rsidRDefault="008B7F25" w:rsidP="008B7F25">
            <w:pPr>
              <w:rPr>
                <w:rFonts w:eastAsia="Times New Roman" w:cstheme="minorHAnsi"/>
                <w:color w:val="000000"/>
                <w:kern w:val="0"/>
                <w:lang w:eastAsia="fr-FR"/>
                <w14:ligatures w14:val="none"/>
              </w:rPr>
            </w:pPr>
            <w:r w:rsidRPr="008B7F25">
              <w:rPr>
                <w:rFonts w:eastAsia="Times New Roman" w:cstheme="minorHAnsi"/>
                <w:b/>
                <w:color w:val="EE0000"/>
                <w:kern w:val="0"/>
                <w:lang w:eastAsia="fr-FR"/>
                <w14:ligatures w14:val="none"/>
              </w:rPr>
              <w:t>1 semaine</w:t>
            </w:r>
          </w:p>
        </w:tc>
        <w:tc>
          <w:tcPr>
            <w:tcW w:w="13115" w:type="dxa"/>
            <w:shd w:val="clear" w:color="auto" w:fill="FFFFFF" w:themeFill="background1"/>
          </w:tcPr>
          <w:p w14:paraId="7F53EACA" w14:textId="77777777" w:rsidR="00DB5C4B" w:rsidRPr="000545EC" w:rsidRDefault="00DB5C4B" w:rsidP="00DB5C4B">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Identifier des situations de proportionnalité dans des contextes concrets (prix, recettes).</w:t>
            </w:r>
          </w:p>
          <w:p w14:paraId="51635585" w14:textId="77777777" w:rsidR="00DB5C4B" w:rsidRDefault="00DB5C4B" w:rsidP="00DB5C4B">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Représenter une situation de proportionnalité par un tableau. </w:t>
            </w:r>
          </w:p>
          <w:p w14:paraId="36FD6C14" w14:textId="3D46F21C" w:rsidR="00DF2DC8" w:rsidRPr="000545EC" w:rsidRDefault="00DB5C4B" w:rsidP="00CA5FA5">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Utiliser un coefficient de proportionnalité dans des contextes concrets (prix unitaire).</w:t>
            </w:r>
          </w:p>
        </w:tc>
      </w:tr>
      <w:tr w:rsidR="00137341" w:rsidRPr="000545EC" w14:paraId="73E9AC44" w14:textId="77777777" w:rsidTr="00DB5C4B">
        <w:tc>
          <w:tcPr>
            <w:tcW w:w="2263" w:type="dxa"/>
            <w:shd w:val="clear" w:color="auto" w:fill="FFFFFF" w:themeFill="background1"/>
          </w:tcPr>
          <w:p w14:paraId="168897D2" w14:textId="77777777" w:rsidR="00137341" w:rsidRDefault="00137341" w:rsidP="00137341">
            <w:pPr>
              <w:rPr>
                <w:rFonts w:eastAsia="Times New Roman" w:cstheme="minorHAnsi"/>
                <w:kern w:val="0"/>
                <w:lang w:eastAsia="fr-FR"/>
                <w14:ligatures w14:val="none"/>
              </w:rPr>
            </w:pPr>
            <w:r>
              <w:rPr>
                <w:rFonts w:eastAsia="Times New Roman" w:cstheme="minorHAnsi"/>
                <w:kern w:val="0"/>
                <w:lang w:eastAsia="fr-FR"/>
                <w14:ligatures w14:val="none"/>
              </w:rPr>
              <w:t>Carrés et cubes</w:t>
            </w:r>
          </w:p>
          <w:p w14:paraId="11351BAC" w14:textId="77777777" w:rsidR="008B7F25" w:rsidRPr="008B7F25" w:rsidRDefault="008B7F25" w:rsidP="008B7F25">
            <w:pPr>
              <w:rPr>
                <w:rFonts w:eastAsia="Times New Roman" w:cstheme="minorHAnsi"/>
                <w:color w:val="EE0000"/>
                <w:kern w:val="0"/>
                <w:lang w:eastAsia="fr-FR"/>
                <w14:ligatures w14:val="none"/>
              </w:rPr>
            </w:pPr>
          </w:p>
          <w:p w14:paraId="7F92A119" w14:textId="4DBDFCA1" w:rsidR="008B7F25" w:rsidRPr="000545EC" w:rsidRDefault="008B7F25" w:rsidP="008B7F25">
            <w:pPr>
              <w:rPr>
                <w:rFonts w:eastAsia="Times New Roman" w:cstheme="minorHAnsi"/>
                <w:color w:val="000000"/>
                <w:kern w:val="0"/>
                <w:lang w:eastAsia="fr-FR"/>
                <w14:ligatures w14:val="none"/>
              </w:rPr>
            </w:pPr>
            <w:r w:rsidRPr="008B7F25">
              <w:rPr>
                <w:rFonts w:eastAsia="Times New Roman" w:cstheme="minorHAnsi"/>
                <w:b/>
                <w:color w:val="EE0000"/>
                <w:kern w:val="0"/>
                <w:lang w:eastAsia="fr-FR"/>
                <w14:ligatures w14:val="none"/>
              </w:rPr>
              <w:t>1 semaine</w:t>
            </w:r>
          </w:p>
        </w:tc>
        <w:tc>
          <w:tcPr>
            <w:tcW w:w="13115" w:type="dxa"/>
            <w:shd w:val="clear" w:color="auto" w:fill="FFFFFF" w:themeFill="background1"/>
          </w:tcPr>
          <w:p w14:paraId="3626D37F" w14:textId="34E7BC8B" w:rsidR="001C29BB" w:rsidRPr="001C29BB" w:rsidRDefault="001C29BB" w:rsidP="001C29BB">
            <w:pPr>
              <w:ind w:left="318"/>
              <w:rPr>
                <w:rFonts w:eastAsia="Times New Roman" w:cstheme="minorHAnsi"/>
                <w:i/>
                <w:iCs/>
                <w:color w:val="00B050"/>
                <w:kern w:val="0"/>
                <w:lang w:eastAsia="fr-FR"/>
                <w14:ligatures w14:val="none"/>
              </w:rPr>
            </w:pPr>
            <w:r>
              <w:rPr>
                <w:rFonts w:eastAsia="Times New Roman" w:cstheme="minorHAnsi"/>
                <w:i/>
                <w:iCs/>
                <w:color w:val="00B050"/>
                <w:kern w:val="0"/>
                <w:lang w:eastAsia="fr-FR"/>
                <w14:ligatures w14:val="none"/>
              </w:rPr>
              <w:t>Rappel : aire d’un carré.</w:t>
            </w:r>
          </w:p>
          <w:p w14:paraId="6075AC67" w14:textId="511F3AFD" w:rsidR="00137341" w:rsidRDefault="00137341" w:rsidP="00137341">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Découvrir la notion de puissance d’un nombre et sa notation dans le cas du carré et du cube. </w:t>
            </w:r>
          </w:p>
          <w:p w14:paraId="53561B2E" w14:textId="77777777" w:rsidR="00F4544F" w:rsidRDefault="00F4544F" w:rsidP="00F4544F">
            <w:pPr>
              <w:ind w:left="317"/>
              <w:rPr>
                <w:rFonts w:eastAsia="Times New Roman" w:cstheme="minorHAnsi"/>
                <w:i/>
                <w:iCs/>
                <w:color w:val="00B050"/>
                <w:kern w:val="0"/>
                <w:lang w:eastAsia="fr-FR"/>
                <w14:ligatures w14:val="none"/>
              </w:rPr>
            </w:pPr>
            <w:r>
              <w:rPr>
                <w:rFonts w:eastAsia="Times New Roman" w:cstheme="minorHAnsi"/>
                <w:i/>
                <w:iCs/>
                <w:color w:val="00B050"/>
                <w:kern w:val="0"/>
                <w:lang w:eastAsia="fr-FR"/>
                <w14:ligatures w14:val="none"/>
              </w:rPr>
              <w:t xml:space="preserve">Remarque : </w:t>
            </w:r>
            <w:r w:rsidRPr="00F4544F">
              <w:rPr>
                <w:rFonts w:eastAsia="Times New Roman" w:cstheme="minorHAnsi"/>
                <w:i/>
                <w:iCs/>
                <w:color w:val="00B050"/>
                <w:kern w:val="0"/>
                <w:lang w:eastAsia="fr-FR"/>
                <w14:ligatures w14:val="none"/>
              </w:rPr>
              <w:t>notation introduite comme un raccourci d’écriture pour le calcul de l’aire du carré, du disque et le volume du cube.</w:t>
            </w:r>
          </w:p>
          <w:p w14:paraId="64A42CB1" w14:textId="1054D920" w:rsidR="00CA3F11" w:rsidRDefault="00CA3F11" w:rsidP="00F454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Savoir écrire un nombre sous la forme d’une puissance 2 ou 3. </w:t>
            </w:r>
          </w:p>
          <w:p w14:paraId="4D26024D" w14:textId="65E56C51" w:rsidR="002C780C" w:rsidRDefault="002C780C" w:rsidP="007451F7">
            <w:pPr>
              <w:ind w:left="318"/>
              <w:rPr>
                <w:rFonts w:eastAsia="Times New Roman" w:cstheme="minorHAnsi"/>
                <w:color w:val="000000"/>
                <w:kern w:val="0"/>
                <w:lang w:eastAsia="fr-FR"/>
                <w14:ligatures w14:val="none"/>
              </w:rPr>
            </w:pPr>
            <w:r>
              <w:rPr>
                <w:rFonts w:eastAsia="Times New Roman" w:cstheme="minorHAnsi"/>
                <w:i/>
                <w:iCs/>
                <w:color w:val="00B050"/>
                <w:kern w:val="0"/>
                <w:lang w:eastAsia="fr-FR"/>
                <w14:ligatures w14:val="none"/>
              </w:rPr>
              <w:t xml:space="preserve">Remarque : </w:t>
            </w:r>
            <w:r w:rsidR="00054465">
              <w:rPr>
                <w:rFonts w:eastAsia="Times New Roman" w:cstheme="minorHAnsi"/>
                <w:i/>
                <w:iCs/>
                <w:color w:val="00B050"/>
                <w:kern w:val="0"/>
                <w:lang w:eastAsia="fr-FR"/>
                <w14:ligatures w14:val="none"/>
              </w:rPr>
              <w:t xml:space="preserve">les propriétés algébriques sur les puissances ne sont pas </w:t>
            </w:r>
            <w:r w:rsidR="00A35215">
              <w:rPr>
                <w:rFonts w:eastAsia="Times New Roman" w:cstheme="minorHAnsi"/>
                <w:i/>
                <w:iCs/>
                <w:color w:val="00B050"/>
                <w:kern w:val="0"/>
                <w:lang w:eastAsia="fr-FR"/>
                <w14:ligatures w14:val="none"/>
              </w:rPr>
              <w:t xml:space="preserve">un objectif de cinquième </w:t>
            </w:r>
            <w:r w:rsidR="008D39D8">
              <w:rPr>
                <w:rFonts w:eastAsia="Times New Roman" w:cstheme="minorHAnsi"/>
                <w:i/>
                <w:iCs/>
                <w:color w:val="00B050"/>
                <w:kern w:val="0"/>
                <w:lang w:eastAsia="fr-FR"/>
                <w14:ligatures w14:val="none"/>
              </w:rPr>
              <w:t>mais de quatrième.</w:t>
            </w:r>
            <w:r w:rsidR="00054465">
              <w:rPr>
                <w:rFonts w:eastAsia="Times New Roman" w:cstheme="minorHAnsi"/>
                <w:i/>
                <w:iCs/>
                <w:color w:val="00B050"/>
                <w:kern w:val="0"/>
                <w:lang w:eastAsia="fr-FR"/>
                <w14:ligatures w14:val="none"/>
              </w:rPr>
              <w:t xml:space="preserve"> </w:t>
            </w:r>
            <w:r w:rsidR="00413DCB">
              <w:rPr>
                <w:rFonts w:eastAsia="Times New Roman" w:cstheme="minorHAnsi"/>
                <w:i/>
                <w:iCs/>
                <w:color w:val="00B050"/>
                <w:kern w:val="0"/>
                <w:lang w:eastAsia="fr-FR"/>
                <w14:ligatures w14:val="none"/>
              </w:rPr>
              <w:t xml:space="preserve"> </w:t>
            </w:r>
          </w:p>
          <w:p w14:paraId="657B6F09" w14:textId="34A0AB96" w:rsidR="004B1A06" w:rsidRDefault="004B1A06" w:rsidP="00137341">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Calculer la valeur numérique d’expressions contenant des puissances simples, additions, soustractions et produits.</w:t>
            </w:r>
          </w:p>
          <w:p w14:paraId="57F2F8B3" w14:textId="1F3BC099" w:rsidR="00F4544F" w:rsidRDefault="00F4544F" w:rsidP="00F4544F">
            <w:pPr>
              <w:ind w:left="317"/>
              <w:rPr>
                <w:rFonts w:eastAsia="Times New Roman" w:cstheme="minorHAnsi"/>
                <w:i/>
                <w:iCs/>
                <w:color w:val="00B050"/>
                <w:kern w:val="0"/>
                <w:lang w:eastAsia="fr-FR"/>
                <w14:ligatures w14:val="none"/>
              </w:rPr>
            </w:pPr>
            <w:r w:rsidRPr="0063494D">
              <w:rPr>
                <w:rFonts w:eastAsia="Times New Roman" w:cstheme="minorHAnsi"/>
                <w:i/>
                <w:iCs/>
                <w:color w:val="00B050"/>
                <w:kern w:val="0"/>
                <w:lang w:eastAsia="fr-FR"/>
                <w14:ligatures w14:val="none"/>
              </w:rPr>
              <w:t>Remarque :</w:t>
            </w:r>
            <w:r w:rsidRPr="00F4544F">
              <w:rPr>
                <w:rFonts w:eastAsia="Times New Roman" w:cstheme="minorHAnsi"/>
                <w:i/>
                <w:iCs/>
                <w:color w:val="00B050"/>
                <w:kern w:val="0"/>
                <w:lang w:eastAsia="fr-FR"/>
                <w14:ligatures w14:val="none"/>
              </w:rPr>
              <w:t xml:space="preserve"> du type 3 × 5² – 7 </w:t>
            </w:r>
            <w:r>
              <w:rPr>
                <w:rFonts w:eastAsia="Times New Roman" w:cstheme="minorHAnsi"/>
                <w:i/>
                <w:iCs/>
                <w:color w:val="00B050"/>
                <w:kern w:val="0"/>
                <w:lang w:eastAsia="fr-FR"/>
                <w14:ligatures w14:val="none"/>
              </w:rPr>
              <w:t>ou</w:t>
            </w:r>
            <w:r w:rsidRPr="00F4544F">
              <w:rPr>
                <w:rFonts w:eastAsia="Times New Roman" w:cstheme="minorHAnsi"/>
                <w:i/>
                <w:iCs/>
                <w:color w:val="00B050"/>
                <w:kern w:val="0"/>
                <w:lang w:eastAsia="fr-FR"/>
                <w14:ligatures w14:val="none"/>
              </w:rPr>
              <w:t xml:space="preserve"> (3 × 5)</w:t>
            </w:r>
            <w:r w:rsidRPr="00F4544F">
              <w:rPr>
                <w:rFonts w:eastAsia="Times New Roman" w:cstheme="minorHAnsi"/>
                <w:i/>
                <w:iCs/>
                <w:color w:val="00B050"/>
                <w:kern w:val="0"/>
                <w:vertAlign w:val="superscript"/>
                <w:lang w:eastAsia="fr-FR"/>
                <w14:ligatures w14:val="none"/>
              </w:rPr>
              <w:t>2</w:t>
            </w:r>
            <w:r w:rsidRPr="00F4544F">
              <w:rPr>
                <w:rFonts w:eastAsia="Times New Roman" w:cstheme="minorHAnsi"/>
                <w:i/>
                <w:iCs/>
                <w:color w:val="00B050"/>
                <w:kern w:val="0"/>
                <w:lang w:eastAsia="fr-FR"/>
                <w14:ligatures w14:val="none"/>
              </w:rPr>
              <w:t xml:space="preserve"> – 7</w:t>
            </w:r>
            <w:r>
              <w:rPr>
                <w:rFonts w:eastAsia="Times New Roman" w:cstheme="minorHAnsi"/>
                <w:i/>
                <w:iCs/>
                <w:color w:val="00B050"/>
                <w:kern w:val="0"/>
                <w:lang w:eastAsia="fr-FR"/>
                <w14:ligatures w14:val="none"/>
              </w:rPr>
              <w:t>.</w:t>
            </w:r>
          </w:p>
          <w:p w14:paraId="19F78B1B" w14:textId="77777777" w:rsidR="00137341" w:rsidRPr="000545EC" w:rsidRDefault="00137341" w:rsidP="00137341">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Connaître les carrés des entiers de 1 à 12. Connaître le cube de 10.</w:t>
            </w:r>
          </w:p>
          <w:p w14:paraId="373B2AE7" w14:textId="48A04268" w:rsidR="00137341" w:rsidRPr="000545EC" w:rsidRDefault="00137341" w:rsidP="00DB2BCF">
            <w:pPr>
              <w:ind w:left="318"/>
              <w:rPr>
                <w:rFonts w:eastAsia="Times New Roman" w:cstheme="minorHAnsi"/>
                <w:color w:val="000000"/>
                <w:kern w:val="0"/>
                <w:lang w:eastAsia="fr-FR"/>
                <w14:ligatures w14:val="none"/>
              </w:rPr>
            </w:pPr>
            <w:r w:rsidRPr="00AF3430">
              <w:rPr>
                <w:rFonts w:eastAsia="Times New Roman" w:cstheme="minorHAnsi"/>
                <w:i/>
                <w:iCs/>
                <w:color w:val="4472C4" w:themeColor="accent1"/>
                <w:kern w:val="0"/>
                <w:lang w:eastAsia="fr-FR"/>
                <w14:ligatures w14:val="none"/>
              </w:rPr>
              <w:t>Pensée informatique </w:t>
            </w:r>
            <w:r>
              <w:rPr>
                <w:rFonts w:eastAsia="Times New Roman" w:cstheme="minorHAnsi"/>
                <w:i/>
                <w:iCs/>
                <w:color w:val="4472C4" w:themeColor="accent1"/>
                <w:kern w:val="0"/>
                <w:lang w:eastAsia="fr-FR"/>
                <w14:ligatures w14:val="none"/>
              </w:rPr>
              <w:t>(m</w:t>
            </w:r>
            <w:r w:rsidRPr="000545EC">
              <w:rPr>
                <w:rFonts w:eastAsia="Times New Roman" w:cstheme="minorHAnsi"/>
                <w:i/>
                <w:iCs/>
                <w:color w:val="4472C4" w:themeColor="accent1"/>
                <w:kern w:val="0"/>
                <w:lang w:eastAsia="fr-FR"/>
                <w14:ligatures w14:val="none"/>
              </w:rPr>
              <w:t>anipuler des instructions simples et les séquencer</w:t>
            </w:r>
            <w:r>
              <w:rPr>
                <w:rFonts w:eastAsia="Times New Roman" w:cstheme="minorHAnsi"/>
                <w:i/>
                <w:iCs/>
                <w:color w:val="4472C4" w:themeColor="accent1"/>
                <w:kern w:val="0"/>
                <w:lang w:eastAsia="fr-FR"/>
                <w14:ligatures w14:val="none"/>
              </w:rPr>
              <w:t xml:space="preserve"> et </w:t>
            </w:r>
            <w:r w:rsidRPr="007E469E">
              <w:rPr>
                <w:rFonts w:eastAsia="Times New Roman" w:cstheme="minorHAnsi"/>
                <w:i/>
                <w:iCs/>
                <w:color w:val="4472C4" w:themeColor="accent1"/>
                <w:kern w:val="0"/>
                <w:lang w:eastAsia="fr-FR"/>
                <w14:ligatures w14:val="none"/>
              </w:rPr>
              <w:t>r</w:t>
            </w:r>
            <w:r w:rsidRPr="000545EC">
              <w:rPr>
                <w:rFonts w:eastAsia="Times New Roman" w:cstheme="minorHAnsi"/>
                <w:i/>
                <w:iCs/>
                <w:color w:val="4472C4" w:themeColor="accent1"/>
                <w:kern w:val="0"/>
                <w:lang w:eastAsia="fr-FR"/>
                <w14:ligatures w14:val="none"/>
              </w:rPr>
              <w:t>eprésenter des formules sous la forme d’une expression informatique dans un langage de programmation par blocs</w:t>
            </w:r>
            <w:r>
              <w:rPr>
                <w:rFonts w:eastAsia="Times New Roman" w:cstheme="minorHAnsi"/>
                <w:i/>
                <w:iCs/>
                <w:color w:val="4472C4" w:themeColor="accent1"/>
                <w:kern w:val="0"/>
                <w:lang w:eastAsia="fr-FR"/>
                <w14:ligatures w14:val="none"/>
              </w:rPr>
              <w:t>) : calculer et afficher le carré et le cube d’un entier saisi par l’utilisateur.</w:t>
            </w:r>
          </w:p>
        </w:tc>
      </w:tr>
      <w:tr w:rsidR="00122A4A" w:rsidRPr="000545EC" w14:paraId="34A669A1" w14:textId="77777777" w:rsidTr="00DB5C4B">
        <w:tc>
          <w:tcPr>
            <w:tcW w:w="2263" w:type="dxa"/>
            <w:shd w:val="clear" w:color="auto" w:fill="FFFFFF" w:themeFill="background1"/>
          </w:tcPr>
          <w:p w14:paraId="562268AA" w14:textId="2DDB847B" w:rsidR="00122A4A" w:rsidRDefault="00122A4A" w:rsidP="00122A4A">
            <w:pP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Proportions</w:t>
            </w:r>
            <w:r w:rsidR="009D6D57">
              <w:rPr>
                <w:rFonts w:eastAsia="Times New Roman" w:cstheme="minorHAnsi"/>
                <w:color w:val="000000"/>
                <w:kern w:val="0"/>
                <w:lang w:eastAsia="fr-FR"/>
                <w14:ligatures w14:val="none"/>
              </w:rPr>
              <w:t xml:space="preserve"> et po</w:t>
            </w:r>
            <w:r>
              <w:rPr>
                <w:rFonts w:eastAsia="Times New Roman" w:cstheme="minorHAnsi"/>
                <w:color w:val="000000"/>
                <w:kern w:val="0"/>
                <w:lang w:eastAsia="fr-FR"/>
                <w14:ligatures w14:val="none"/>
              </w:rPr>
              <w:t>urcentages</w:t>
            </w:r>
          </w:p>
          <w:p w14:paraId="01161382" w14:textId="77777777" w:rsidR="008B7F25" w:rsidRPr="008B7F25" w:rsidRDefault="008B7F25" w:rsidP="008B7F25">
            <w:pPr>
              <w:rPr>
                <w:rFonts w:eastAsia="Times New Roman" w:cstheme="minorHAnsi"/>
                <w:color w:val="EE0000"/>
                <w:kern w:val="0"/>
                <w:lang w:eastAsia="fr-FR"/>
                <w14:ligatures w14:val="none"/>
              </w:rPr>
            </w:pPr>
          </w:p>
          <w:p w14:paraId="27788229" w14:textId="1DA7E9B8" w:rsidR="008B7F25" w:rsidRDefault="008B7F25" w:rsidP="008B7F25">
            <w:pPr>
              <w:rPr>
                <w:rFonts w:eastAsia="Times New Roman" w:cstheme="minorHAnsi"/>
                <w:kern w:val="0"/>
                <w:lang w:eastAsia="fr-FR"/>
                <w14:ligatures w14:val="none"/>
              </w:rPr>
            </w:pPr>
            <w:r w:rsidRPr="008B7F25">
              <w:rPr>
                <w:rFonts w:eastAsia="Times New Roman" w:cstheme="minorHAnsi"/>
                <w:b/>
                <w:color w:val="EE0000"/>
                <w:kern w:val="0"/>
                <w:lang w:eastAsia="fr-FR"/>
                <w14:ligatures w14:val="none"/>
              </w:rPr>
              <w:t>1 semaine</w:t>
            </w:r>
          </w:p>
        </w:tc>
        <w:tc>
          <w:tcPr>
            <w:tcW w:w="13115" w:type="dxa"/>
            <w:shd w:val="clear" w:color="auto" w:fill="FFFFFF" w:themeFill="background1"/>
          </w:tcPr>
          <w:p w14:paraId="679BE0E7" w14:textId="2E2A0D77" w:rsidR="00122A4A" w:rsidRDefault="00122A4A" w:rsidP="00122A4A">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Utiliser des proportions, des pourcentages</w:t>
            </w:r>
            <w:r w:rsidR="00FC7557">
              <w:rPr>
                <w:rFonts w:eastAsia="Times New Roman" w:cstheme="minorHAnsi"/>
                <w:color w:val="000000"/>
                <w:kern w:val="0"/>
                <w:lang w:eastAsia="fr-FR"/>
                <w14:ligatures w14:val="none"/>
              </w:rPr>
              <w:t>. C</w:t>
            </w:r>
            <w:r w:rsidRPr="000545EC">
              <w:rPr>
                <w:rFonts w:eastAsia="Times New Roman" w:cstheme="minorHAnsi"/>
                <w:color w:val="000000"/>
                <w:kern w:val="0"/>
                <w:lang w:eastAsia="fr-FR"/>
                <w14:ligatures w14:val="none"/>
              </w:rPr>
              <w:t>alculer, appliquer des proportions, des pourcentages.</w:t>
            </w:r>
          </w:p>
          <w:p w14:paraId="55262D58" w14:textId="09CF6023" w:rsidR="00532306" w:rsidRPr="00532306" w:rsidRDefault="00122A4A" w:rsidP="00573295">
            <w:pPr>
              <w:ind w:left="318"/>
              <w:rPr>
                <w:rFonts w:eastAsia="Times New Roman" w:cstheme="minorHAnsi"/>
                <w:i/>
                <w:iCs/>
                <w:color w:val="4472C4" w:themeColor="accent1"/>
                <w:kern w:val="0"/>
                <w:lang w:eastAsia="fr-FR"/>
                <w14:ligatures w14:val="none"/>
              </w:rPr>
            </w:pPr>
            <w:r>
              <w:rPr>
                <w:rFonts w:eastAsia="Times New Roman" w:cstheme="minorHAnsi"/>
                <w:i/>
                <w:iCs/>
                <w:color w:val="4472C4" w:themeColor="accent1"/>
                <w:kern w:val="0"/>
                <w:lang w:eastAsia="fr-FR"/>
                <w14:ligatures w14:val="none"/>
              </w:rPr>
              <w:t>Tableur et p</w:t>
            </w:r>
            <w:r w:rsidRPr="004B7898">
              <w:rPr>
                <w:rFonts w:eastAsia="Times New Roman" w:cstheme="minorHAnsi"/>
                <w:i/>
                <w:iCs/>
                <w:color w:val="4472C4" w:themeColor="accent1"/>
                <w:kern w:val="0"/>
                <w:lang w:eastAsia="fr-FR"/>
                <w14:ligatures w14:val="none"/>
              </w:rPr>
              <w:t>ensée informatique (</w:t>
            </w:r>
            <w:r w:rsidRPr="007E469E">
              <w:rPr>
                <w:rFonts w:eastAsia="Times New Roman" w:cstheme="minorHAnsi"/>
                <w:i/>
                <w:iCs/>
                <w:color w:val="4472C4" w:themeColor="accent1"/>
                <w:kern w:val="0"/>
                <w:lang w:eastAsia="fr-FR"/>
                <w14:ligatures w14:val="none"/>
              </w:rPr>
              <w:t>r</w:t>
            </w:r>
            <w:r w:rsidRPr="000545EC">
              <w:rPr>
                <w:rFonts w:eastAsia="Times New Roman" w:cstheme="minorHAnsi"/>
                <w:i/>
                <w:iCs/>
                <w:color w:val="4472C4" w:themeColor="accent1"/>
                <w:kern w:val="0"/>
                <w:lang w:eastAsia="fr-FR"/>
                <w14:ligatures w14:val="none"/>
              </w:rPr>
              <w:t>eprésenter des formules sous la forme d’une expression informatique dans un langage de programmation par blocs</w:t>
            </w:r>
            <w:r w:rsidRPr="007E469E">
              <w:rPr>
                <w:rFonts w:eastAsia="Times New Roman" w:cstheme="minorHAnsi"/>
                <w:i/>
                <w:iCs/>
                <w:color w:val="4472C4" w:themeColor="accent1"/>
                <w:kern w:val="0"/>
                <w:lang w:eastAsia="fr-FR"/>
                <w14:ligatures w14:val="none"/>
              </w:rPr>
              <w:t xml:space="preserve"> et i</w:t>
            </w:r>
            <w:r w:rsidRPr="000545EC">
              <w:rPr>
                <w:rFonts w:eastAsia="Times New Roman" w:cstheme="minorHAnsi"/>
                <w:i/>
                <w:iCs/>
                <w:color w:val="4472C4" w:themeColor="accent1"/>
                <w:kern w:val="0"/>
                <w:lang w:eastAsia="fr-FR"/>
                <w14:ligatures w14:val="none"/>
              </w:rPr>
              <w:t>dentifier les entrées et sorties d’un programme</w:t>
            </w:r>
            <w:r>
              <w:rPr>
                <w:rFonts w:eastAsia="Times New Roman" w:cstheme="minorHAnsi"/>
                <w:i/>
                <w:iCs/>
                <w:color w:val="4472C4" w:themeColor="accent1"/>
                <w:kern w:val="0"/>
                <w:lang w:eastAsia="fr-FR"/>
                <w14:ligatures w14:val="none"/>
              </w:rPr>
              <w:t>) : avec un tableur, produire une facture intégrant un calcul de pourcentage.</w:t>
            </w:r>
          </w:p>
        </w:tc>
      </w:tr>
      <w:tr w:rsidR="00122A4A" w:rsidRPr="000545EC" w14:paraId="5D02229C" w14:textId="77777777" w:rsidTr="00727146">
        <w:tc>
          <w:tcPr>
            <w:tcW w:w="2263" w:type="dxa"/>
            <w:shd w:val="clear" w:color="auto" w:fill="FFFFFF" w:themeFill="background1"/>
          </w:tcPr>
          <w:p w14:paraId="28148328" w14:textId="77777777" w:rsidR="008B7F25" w:rsidRDefault="00122A4A" w:rsidP="008B7F25">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Unités de volume, représentation et volume du cube et du pavé droit</w:t>
            </w:r>
          </w:p>
          <w:p w14:paraId="5C486BB7" w14:textId="77777777" w:rsidR="008B7F25" w:rsidRPr="008B7F25" w:rsidRDefault="008B7F25" w:rsidP="008B7F25">
            <w:pPr>
              <w:rPr>
                <w:rFonts w:eastAsia="Times New Roman" w:cstheme="minorHAnsi"/>
                <w:color w:val="EE0000"/>
                <w:kern w:val="0"/>
                <w:lang w:eastAsia="fr-FR"/>
                <w14:ligatures w14:val="none"/>
              </w:rPr>
            </w:pPr>
          </w:p>
          <w:p w14:paraId="099DC771" w14:textId="22AE8EC5" w:rsidR="00122A4A" w:rsidRPr="000545EC" w:rsidRDefault="008B7F25" w:rsidP="008B7F25">
            <w:pPr>
              <w:rPr>
                <w:rFonts w:eastAsia="Times New Roman" w:cstheme="minorHAnsi"/>
                <w:color w:val="000000"/>
                <w:kern w:val="0"/>
                <w:lang w:eastAsia="fr-FR"/>
                <w14:ligatures w14:val="none"/>
              </w:rPr>
            </w:pPr>
            <w:r w:rsidRPr="008B7F25">
              <w:rPr>
                <w:rFonts w:eastAsia="Times New Roman" w:cstheme="minorHAnsi"/>
                <w:b/>
                <w:color w:val="EE0000"/>
                <w:kern w:val="0"/>
                <w:lang w:eastAsia="fr-FR"/>
                <w14:ligatures w14:val="none"/>
              </w:rPr>
              <w:t>1,5 semaine</w:t>
            </w:r>
          </w:p>
        </w:tc>
        <w:tc>
          <w:tcPr>
            <w:tcW w:w="13115" w:type="dxa"/>
            <w:shd w:val="clear" w:color="auto" w:fill="FFFFFF" w:themeFill="background1"/>
          </w:tcPr>
          <w:p w14:paraId="44490447" w14:textId="77777777" w:rsidR="00122A4A" w:rsidRPr="000545EC" w:rsidRDefault="00122A4A" w:rsidP="00122A4A">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lastRenderedPageBreak/>
              <w:t>Construire et mettre en relation différentes représentations en perspectives cavalières du cube et du pavé droit. </w:t>
            </w:r>
          </w:p>
          <w:p w14:paraId="4035E532" w14:textId="77777777" w:rsidR="00122A4A" w:rsidRPr="000545EC" w:rsidRDefault="00122A4A" w:rsidP="00122A4A">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Savoir mettre en relation une représentation en perspective cavalière et un patron d’un pavé.</w:t>
            </w:r>
          </w:p>
          <w:p w14:paraId="6EA67AFD" w14:textId="50679930" w:rsidR="00122A4A" w:rsidRDefault="00122A4A" w:rsidP="00122A4A">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Calculer le volume du cube et le volume du pavé droit.</w:t>
            </w:r>
            <w:r>
              <w:rPr>
                <w:rFonts w:eastAsia="Times New Roman" w:cstheme="minorHAnsi"/>
                <w:color w:val="000000"/>
                <w:kern w:val="0"/>
                <w:lang w:eastAsia="fr-FR"/>
                <w14:ligatures w14:val="none"/>
              </w:rPr>
              <w:t xml:space="preserve"> </w:t>
            </w:r>
          </w:p>
          <w:p w14:paraId="0311E46E" w14:textId="31C9F7D5" w:rsidR="00173805" w:rsidRPr="00173805" w:rsidRDefault="00173805" w:rsidP="00173805">
            <w:pPr>
              <w:ind w:left="318"/>
              <w:rPr>
                <w:rFonts w:eastAsia="Times New Roman" w:cstheme="minorHAnsi"/>
                <w:color w:val="000000"/>
                <w:kern w:val="0"/>
                <w:lang w:eastAsia="fr-FR"/>
                <w14:ligatures w14:val="none"/>
              </w:rPr>
            </w:pPr>
            <w:r w:rsidRPr="0063494D">
              <w:rPr>
                <w:rFonts w:eastAsia="Times New Roman" w:cstheme="minorHAnsi"/>
                <w:i/>
                <w:iCs/>
                <w:color w:val="00B050"/>
                <w:kern w:val="0"/>
                <w:lang w:eastAsia="fr-FR"/>
                <w14:ligatures w14:val="none"/>
              </w:rPr>
              <w:t>Remarque :</w:t>
            </w:r>
            <w:r>
              <w:rPr>
                <w:rFonts w:eastAsia="Times New Roman" w:cstheme="minorHAnsi"/>
                <w:i/>
                <w:iCs/>
                <w:color w:val="00B050"/>
                <w:kern w:val="0"/>
                <w:lang w:eastAsia="fr-FR"/>
                <w14:ligatures w14:val="none"/>
              </w:rPr>
              <w:t xml:space="preserve"> </w:t>
            </w:r>
            <w:r w:rsidRPr="00173805">
              <w:rPr>
                <w:rFonts w:eastAsia="Times New Roman" w:cstheme="minorHAnsi"/>
                <w:i/>
                <w:iCs/>
                <w:color w:val="00B050"/>
                <w:kern w:val="0"/>
                <w:lang w:eastAsia="fr-FR"/>
                <w14:ligatures w14:val="none"/>
              </w:rPr>
              <w:t>s’appu</w:t>
            </w:r>
            <w:r>
              <w:rPr>
                <w:rFonts w:eastAsia="Times New Roman" w:cstheme="minorHAnsi"/>
                <w:i/>
                <w:iCs/>
                <w:color w:val="00B050"/>
                <w:kern w:val="0"/>
                <w:lang w:eastAsia="fr-FR"/>
                <w14:ligatures w14:val="none"/>
              </w:rPr>
              <w:t>yer</w:t>
            </w:r>
            <w:r w:rsidRPr="00173805">
              <w:rPr>
                <w:rFonts w:eastAsia="Times New Roman" w:cstheme="minorHAnsi"/>
                <w:i/>
                <w:iCs/>
                <w:color w:val="00B050"/>
                <w:kern w:val="0"/>
                <w:lang w:eastAsia="fr-FR"/>
                <w14:ligatures w14:val="none"/>
              </w:rPr>
              <w:t xml:space="preserve"> sur </w:t>
            </w:r>
            <w:r>
              <w:rPr>
                <w:rFonts w:eastAsia="Times New Roman" w:cstheme="minorHAnsi"/>
                <w:i/>
                <w:iCs/>
                <w:color w:val="00B050"/>
                <w:kern w:val="0"/>
                <w:lang w:eastAsia="fr-FR"/>
                <w14:ligatures w14:val="none"/>
              </w:rPr>
              <w:t>l</w:t>
            </w:r>
            <w:r w:rsidRPr="00173805">
              <w:rPr>
                <w:rFonts w:eastAsia="Times New Roman" w:cstheme="minorHAnsi"/>
                <w:i/>
                <w:iCs/>
                <w:color w:val="00B050"/>
                <w:kern w:val="0"/>
                <w:lang w:eastAsia="fr-FR"/>
                <w14:ligatures w14:val="none"/>
              </w:rPr>
              <w:t xml:space="preserve">e dénombrement </w:t>
            </w:r>
            <w:r>
              <w:rPr>
                <w:rFonts w:eastAsia="Times New Roman" w:cstheme="minorHAnsi"/>
                <w:i/>
                <w:iCs/>
                <w:color w:val="00B050"/>
                <w:kern w:val="0"/>
                <w:lang w:eastAsia="fr-FR"/>
                <w14:ligatures w14:val="none"/>
              </w:rPr>
              <w:t xml:space="preserve">de cubes unités </w:t>
            </w:r>
            <w:r w:rsidRPr="00173805">
              <w:rPr>
                <w:rFonts w:eastAsia="Times New Roman" w:cstheme="minorHAnsi"/>
                <w:i/>
                <w:iCs/>
                <w:color w:val="00B050"/>
                <w:kern w:val="0"/>
                <w:lang w:eastAsia="fr-FR"/>
                <w14:ligatures w14:val="none"/>
              </w:rPr>
              <w:t>pour construire la formule du volume du pavé</w:t>
            </w:r>
            <w:r>
              <w:rPr>
                <w:rFonts w:eastAsia="Times New Roman" w:cstheme="minorHAnsi"/>
                <w:i/>
                <w:iCs/>
                <w:color w:val="00B050"/>
                <w:kern w:val="0"/>
                <w:lang w:eastAsia="fr-FR"/>
                <w14:ligatures w14:val="none"/>
              </w:rPr>
              <w:t>.</w:t>
            </w:r>
          </w:p>
          <w:p w14:paraId="2C9545DD" w14:textId="77777777" w:rsidR="00122A4A" w:rsidRDefault="00122A4A" w:rsidP="00122A4A">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lastRenderedPageBreak/>
              <w:t>Connaître et convertir des unités usuelles (volume et capacité).</w:t>
            </w:r>
          </w:p>
          <w:p w14:paraId="04F8EF54" w14:textId="425C2938" w:rsidR="00122A4A" w:rsidRPr="000545EC" w:rsidRDefault="00122A4A" w:rsidP="00122A4A">
            <w:pPr>
              <w:ind w:left="317"/>
              <w:jc w:val="both"/>
              <w:rPr>
                <w:rFonts w:eastAsia="Times New Roman" w:cstheme="minorHAnsi"/>
                <w:color w:val="000000"/>
                <w:kern w:val="0"/>
                <w:lang w:eastAsia="fr-FR"/>
                <w14:ligatures w14:val="none"/>
              </w:rPr>
            </w:pPr>
            <w:r w:rsidRPr="004B7898">
              <w:rPr>
                <w:rFonts w:eastAsia="Times New Roman" w:cstheme="minorHAnsi"/>
                <w:i/>
                <w:iCs/>
                <w:color w:val="4472C4" w:themeColor="accent1"/>
                <w:kern w:val="0"/>
                <w:lang w:eastAsia="fr-FR"/>
                <w14:ligatures w14:val="none"/>
              </w:rPr>
              <w:t>Pensée informatique (</w:t>
            </w:r>
            <w:r w:rsidRPr="007E469E">
              <w:rPr>
                <w:rFonts w:eastAsia="Times New Roman" w:cstheme="minorHAnsi"/>
                <w:i/>
                <w:iCs/>
                <w:color w:val="4472C4" w:themeColor="accent1"/>
                <w:kern w:val="0"/>
                <w:lang w:eastAsia="fr-FR"/>
                <w14:ligatures w14:val="none"/>
              </w:rPr>
              <w:t>r</w:t>
            </w:r>
            <w:r w:rsidRPr="000545EC">
              <w:rPr>
                <w:rFonts w:eastAsia="Times New Roman" w:cstheme="minorHAnsi"/>
                <w:i/>
                <w:iCs/>
                <w:color w:val="4472C4" w:themeColor="accent1"/>
                <w:kern w:val="0"/>
                <w:lang w:eastAsia="fr-FR"/>
                <w14:ligatures w14:val="none"/>
              </w:rPr>
              <w:t>eprésenter des formules sous la forme d’une expression informatique dans un langage de programmation par blocs</w:t>
            </w:r>
            <w:r w:rsidRPr="007E469E">
              <w:rPr>
                <w:rFonts w:eastAsia="Times New Roman" w:cstheme="minorHAnsi"/>
                <w:i/>
                <w:iCs/>
                <w:color w:val="4472C4" w:themeColor="accent1"/>
                <w:kern w:val="0"/>
                <w:lang w:eastAsia="fr-FR"/>
                <w14:ligatures w14:val="none"/>
              </w:rPr>
              <w:t xml:space="preserve"> et i</w:t>
            </w:r>
            <w:r w:rsidRPr="000545EC">
              <w:rPr>
                <w:rFonts w:eastAsia="Times New Roman" w:cstheme="minorHAnsi"/>
                <w:i/>
                <w:iCs/>
                <w:color w:val="4472C4" w:themeColor="accent1"/>
                <w:kern w:val="0"/>
                <w:lang w:eastAsia="fr-FR"/>
                <w14:ligatures w14:val="none"/>
              </w:rPr>
              <w:t>dentifier les entrées et sorties d’un programme</w:t>
            </w:r>
            <w:r>
              <w:rPr>
                <w:rFonts w:eastAsia="Times New Roman" w:cstheme="minorHAnsi"/>
                <w:i/>
                <w:iCs/>
                <w:color w:val="4472C4" w:themeColor="accent1"/>
                <w:kern w:val="0"/>
                <w:lang w:eastAsia="fr-FR"/>
                <w14:ligatures w14:val="none"/>
              </w:rPr>
              <w:t xml:space="preserve">) : avec Scratch, </w:t>
            </w:r>
            <w:r w:rsidR="00217768">
              <w:rPr>
                <w:rFonts w:eastAsia="Times New Roman" w:cstheme="minorHAnsi"/>
                <w:i/>
                <w:iCs/>
                <w:color w:val="4472C4" w:themeColor="accent1"/>
                <w:kern w:val="0"/>
                <w:lang w:eastAsia="fr-FR"/>
                <w14:ligatures w14:val="none"/>
              </w:rPr>
              <w:t xml:space="preserve">par exemple, </w:t>
            </w:r>
            <w:r>
              <w:rPr>
                <w:rFonts w:eastAsia="Times New Roman" w:cstheme="minorHAnsi"/>
                <w:i/>
                <w:iCs/>
                <w:color w:val="4472C4" w:themeColor="accent1"/>
                <w:kern w:val="0"/>
                <w:lang w:eastAsia="fr-FR"/>
                <w14:ligatures w14:val="none"/>
              </w:rPr>
              <w:t xml:space="preserve">demander </w:t>
            </w:r>
            <w:r w:rsidR="00217768">
              <w:rPr>
                <w:rFonts w:eastAsia="Times New Roman" w:cstheme="minorHAnsi"/>
                <w:i/>
                <w:iCs/>
                <w:color w:val="4472C4" w:themeColor="accent1"/>
                <w:kern w:val="0"/>
                <w:lang w:eastAsia="fr-FR"/>
                <w14:ligatures w14:val="none"/>
              </w:rPr>
              <w:t>la longueur d’une arête d’un cube en dm</w:t>
            </w:r>
            <w:r>
              <w:rPr>
                <w:rFonts w:eastAsia="Times New Roman" w:cstheme="minorHAnsi"/>
                <w:i/>
                <w:iCs/>
                <w:color w:val="4472C4" w:themeColor="accent1"/>
                <w:kern w:val="0"/>
                <w:lang w:eastAsia="fr-FR"/>
                <w14:ligatures w14:val="none"/>
              </w:rPr>
              <w:t xml:space="preserve"> </w:t>
            </w:r>
            <w:r w:rsidR="00217768">
              <w:rPr>
                <w:rFonts w:eastAsia="Times New Roman" w:cstheme="minorHAnsi"/>
                <w:i/>
                <w:iCs/>
                <w:color w:val="4472C4" w:themeColor="accent1"/>
                <w:kern w:val="0"/>
                <w:lang w:eastAsia="fr-FR"/>
                <w14:ligatures w14:val="none"/>
              </w:rPr>
              <w:t>et afficher le volume en cm</w:t>
            </w:r>
            <w:r w:rsidR="00217768" w:rsidRPr="00217768">
              <w:rPr>
                <w:rFonts w:eastAsia="Times New Roman" w:cstheme="minorHAnsi"/>
                <w:i/>
                <w:iCs/>
                <w:color w:val="4472C4" w:themeColor="accent1"/>
                <w:kern w:val="0"/>
                <w:vertAlign w:val="superscript"/>
                <w:lang w:eastAsia="fr-FR"/>
                <w14:ligatures w14:val="none"/>
              </w:rPr>
              <w:t>3</w:t>
            </w:r>
            <w:r w:rsidR="00217768">
              <w:rPr>
                <w:rFonts w:eastAsia="Times New Roman" w:cstheme="minorHAnsi"/>
                <w:i/>
                <w:iCs/>
                <w:color w:val="4472C4" w:themeColor="accent1"/>
                <w:kern w:val="0"/>
                <w:lang w:eastAsia="fr-FR"/>
                <w14:ligatures w14:val="none"/>
              </w:rPr>
              <w:t xml:space="preserve"> (plusieurs stratégies possibles) ou </w:t>
            </w:r>
            <w:r w:rsidR="00217768">
              <w:rPr>
                <w:rFonts w:eastAsia="Times New Roman" w:cstheme="minorHAnsi"/>
                <w:i/>
                <w:iCs/>
                <w:color w:val="4472C4" w:themeColor="accent1"/>
                <w:kern w:val="0"/>
                <w:lang w:eastAsia="fr-FR"/>
                <w14:ligatures w14:val="none"/>
              </w:rPr>
              <w:t xml:space="preserve">demander </w:t>
            </w:r>
            <w:r w:rsidR="00217768">
              <w:rPr>
                <w:rFonts w:eastAsia="Times New Roman" w:cstheme="minorHAnsi"/>
                <w:i/>
                <w:iCs/>
                <w:color w:val="4472C4" w:themeColor="accent1"/>
                <w:kern w:val="0"/>
                <w:lang w:eastAsia="fr-FR"/>
                <w14:ligatures w14:val="none"/>
              </w:rPr>
              <w:t>les dimensions d’un pavé</w:t>
            </w:r>
            <w:r w:rsidR="00217768">
              <w:rPr>
                <w:rFonts w:eastAsia="Times New Roman" w:cstheme="minorHAnsi"/>
                <w:i/>
                <w:iCs/>
                <w:color w:val="4472C4" w:themeColor="accent1"/>
                <w:kern w:val="0"/>
                <w:lang w:eastAsia="fr-FR"/>
                <w14:ligatures w14:val="none"/>
              </w:rPr>
              <w:t xml:space="preserve"> et afficher </w:t>
            </w:r>
            <w:r w:rsidR="00217768">
              <w:rPr>
                <w:rFonts w:eastAsia="Times New Roman" w:cstheme="minorHAnsi"/>
                <w:i/>
                <w:iCs/>
                <w:color w:val="4472C4" w:themeColor="accent1"/>
                <w:kern w:val="0"/>
                <w:lang w:eastAsia="fr-FR"/>
                <w14:ligatures w14:val="none"/>
              </w:rPr>
              <w:t>son</w:t>
            </w:r>
            <w:r w:rsidR="00217768">
              <w:rPr>
                <w:rFonts w:eastAsia="Times New Roman" w:cstheme="minorHAnsi"/>
                <w:i/>
                <w:iCs/>
                <w:color w:val="4472C4" w:themeColor="accent1"/>
                <w:kern w:val="0"/>
                <w:lang w:eastAsia="fr-FR"/>
                <w14:ligatures w14:val="none"/>
              </w:rPr>
              <w:t xml:space="preserve"> volume</w:t>
            </w:r>
            <w:r w:rsidR="00217768">
              <w:rPr>
                <w:rFonts w:eastAsia="Times New Roman" w:cstheme="minorHAnsi"/>
                <w:i/>
                <w:iCs/>
                <w:color w:val="4472C4" w:themeColor="accent1"/>
                <w:kern w:val="0"/>
                <w:lang w:eastAsia="fr-FR"/>
                <w14:ligatures w14:val="none"/>
              </w:rPr>
              <w:t>.</w:t>
            </w:r>
          </w:p>
        </w:tc>
      </w:tr>
      <w:tr w:rsidR="00411A4F" w:rsidRPr="000545EC" w14:paraId="25A5824D" w14:textId="77777777" w:rsidTr="00727146">
        <w:tc>
          <w:tcPr>
            <w:tcW w:w="2263" w:type="dxa"/>
            <w:shd w:val="clear" w:color="auto" w:fill="FFFFFF" w:themeFill="background1"/>
          </w:tcPr>
          <w:p w14:paraId="384C3AAC" w14:textId="77777777" w:rsidR="00411A4F" w:rsidRDefault="00411A4F" w:rsidP="00411A4F">
            <w:pP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lastRenderedPageBreak/>
              <w:t>Angles du triangle</w:t>
            </w:r>
          </w:p>
          <w:p w14:paraId="7343A9B4" w14:textId="77777777" w:rsidR="008B7F25" w:rsidRPr="008B7F25" w:rsidRDefault="008B7F25" w:rsidP="008B7F25">
            <w:pPr>
              <w:rPr>
                <w:rFonts w:eastAsia="Times New Roman" w:cstheme="minorHAnsi"/>
                <w:color w:val="EE0000"/>
                <w:kern w:val="0"/>
                <w:lang w:eastAsia="fr-FR"/>
                <w14:ligatures w14:val="none"/>
              </w:rPr>
            </w:pPr>
          </w:p>
          <w:p w14:paraId="1A7AC998" w14:textId="216E61E7" w:rsidR="008B7F25" w:rsidRPr="000545EC" w:rsidRDefault="008B7F25" w:rsidP="008B7F25">
            <w:pPr>
              <w:rPr>
                <w:rFonts w:eastAsia="Times New Roman" w:cstheme="minorHAnsi"/>
                <w:color w:val="000000"/>
                <w:kern w:val="0"/>
                <w:lang w:eastAsia="fr-FR"/>
                <w14:ligatures w14:val="none"/>
              </w:rPr>
            </w:pPr>
            <w:r w:rsidRPr="008B7F25">
              <w:rPr>
                <w:rFonts w:eastAsia="Times New Roman" w:cstheme="minorHAnsi"/>
                <w:b/>
                <w:color w:val="EE0000"/>
                <w:kern w:val="0"/>
                <w:lang w:eastAsia="fr-FR"/>
                <w14:ligatures w14:val="none"/>
              </w:rPr>
              <w:t>1,5 semaine</w:t>
            </w:r>
          </w:p>
        </w:tc>
        <w:tc>
          <w:tcPr>
            <w:tcW w:w="13115" w:type="dxa"/>
            <w:shd w:val="clear" w:color="auto" w:fill="FFFFFF" w:themeFill="background1"/>
          </w:tcPr>
          <w:p w14:paraId="58D80276" w14:textId="77777777" w:rsidR="00411A4F" w:rsidRDefault="00411A4F" w:rsidP="00411A4F">
            <w:pPr>
              <w:ind w:left="318"/>
              <w:rPr>
                <w:rFonts w:eastAsia="Times New Roman" w:cstheme="minorHAnsi"/>
                <w:color w:val="000000"/>
                <w:kern w:val="0"/>
                <w:lang w:eastAsia="fr-FR"/>
                <w14:ligatures w14:val="none"/>
              </w:rPr>
            </w:pPr>
            <w:r>
              <w:rPr>
                <w:rFonts w:eastAsia="Times New Roman" w:cstheme="minorHAnsi"/>
                <w:i/>
                <w:iCs/>
                <w:color w:val="00B050"/>
                <w:kern w:val="0"/>
                <w:lang w:eastAsia="fr-FR"/>
                <w14:ligatures w14:val="none"/>
              </w:rPr>
              <w:t>Rappels : angles égaux dans des triangles isocèles ou équilatéraux.</w:t>
            </w:r>
          </w:p>
          <w:p w14:paraId="71E34C12"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Connaître la somme des angles d’un triangle et savoir la démontrer. </w:t>
            </w:r>
          </w:p>
          <w:p w14:paraId="37EA3B43" w14:textId="77777777" w:rsidR="00411A4F" w:rsidRDefault="00411A4F" w:rsidP="00411A4F">
            <w:pPr>
              <w:ind w:left="318"/>
              <w:rPr>
                <w:rFonts w:eastAsia="Times New Roman" w:cstheme="minorHAnsi"/>
                <w:color w:val="000000"/>
                <w:kern w:val="0"/>
                <w:lang w:eastAsia="fr-FR"/>
                <w14:ligatures w14:val="none"/>
              </w:rPr>
            </w:pPr>
            <w:r w:rsidRPr="0063494D">
              <w:rPr>
                <w:rFonts w:eastAsia="Times New Roman" w:cstheme="minorHAnsi"/>
                <w:i/>
                <w:iCs/>
                <w:color w:val="00B050"/>
                <w:kern w:val="0"/>
                <w:lang w:eastAsia="fr-FR"/>
                <w14:ligatures w14:val="none"/>
              </w:rPr>
              <w:t>Remarque :</w:t>
            </w:r>
            <w:r>
              <w:rPr>
                <w:rFonts w:eastAsia="Times New Roman" w:cstheme="minorHAnsi"/>
                <w:i/>
                <w:iCs/>
                <w:color w:val="00B050"/>
                <w:kern w:val="0"/>
                <w:lang w:eastAsia="fr-FR"/>
                <w14:ligatures w14:val="none"/>
              </w:rPr>
              <w:t xml:space="preserve"> démonstration utilisant les angles alternes-internes.</w:t>
            </w:r>
          </w:p>
          <w:p w14:paraId="2FF04265"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Utiliser cette propriété dans le cas de triangles particuliers.</w:t>
            </w:r>
            <w:r>
              <w:rPr>
                <w:rFonts w:eastAsia="Times New Roman" w:cstheme="minorHAnsi"/>
                <w:color w:val="000000"/>
                <w:kern w:val="0"/>
                <w:lang w:eastAsia="fr-FR"/>
                <w14:ligatures w14:val="none"/>
              </w:rPr>
              <w:t xml:space="preserve"> </w:t>
            </w:r>
          </w:p>
          <w:p w14:paraId="739491AD" w14:textId="2F2FFA5A" w:rsidR="00411A4F" w:rsidRPr="000545EC"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Construire des triangles à partir de données partielles.</w:t>
            </w:r>
          </w:p>
        </w:tc>
      </w:tr>
      <w:tr w:rsidR="00411A4F" w:rsidRPr="000545EC" w14:paraId="35E84749" w14:textId="77777777" w:rsidTr="00727146">
        <w:tc>
          <w:tcPr>
            <w:tcW w:w="2263" w:type="dxa"/>
            <w:shd w:val="clear" w:color="auto" w:fill="FFFFFF" w:themeFill="background1"/>
            <w:hideMark/>
          </w:tcPr>
          <w:p w14:paraId="2ED311CB"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Nombres relatifs</w:t>
            </w:r>
          </w:p>
          <w:p w14:paraId="34079CBD" w14:textId="77777777" w:rsidR="008B7F25" w:rsidRPr="008B7F25" w:rsidRDefault="008B7F25" w:rsidP="008B7F25">
            <w:pPr>
              <w:rPr>
                <w:rFonts w:eastAsia="Times New Roman" w:cstheme="minorHAnsi"/>
                <w:color w:val="EE0000"/>
                <w:kern w:val="0"/>
                <w:lang w:eastAsia="fr-FR"/>
                <w14:ligatures w14:val="none"/>
              </w:rPr>
            </w:pPr>
          </w:p>
          <w:p w14:paraId="06B6F5FD" w14:textId="68A873C6" w:rsidR="008B7F25" w:rsidRDefault="008B7F25" w:rsidP="008B7F25">
            <w:pPr>
              <w:rPr>
                <w:rFonts w:eastAsia="Times New Roman" w:cstheme="minorHAnsi"/>
                <w:color w:val="000000"/>
                <w:kern w:val="0"/>
                <w:lang w:eastAsia="fr-FR"/>
                <w14:ligatures w14:val="none"/>
              </w:rPr>
            </w:pPr>
            <w:r w:rsidRPr="008B7F25">
              <w:rPr>
                <w:rFonts w:eastAsia="Times New Roman" w:cstheme="minorHAnsi"/>
                <w:b/>
                <w:color w:val="EE0000"/>
                <w:kern w:val="0"/>
                <w:lang w:eastAsia="fr-FR"/>
                <w14:ligatures w14:val="none"/>
              </w:rPr>
              <w:t>1 semaine</w:t>
            </w:r>
          </w:p>
          <w:p w14:paraId="2995D63D" w14:textId="77777777" w:rsidR="00411A4F" w:rsidRDefault="00411A4F" w:rsidP="00411A4F">
            <w:pPr>
              <w:rPr>
                <w:rFonts w:eastAsia="Times New Roman" w:cstheme="minorHAnsi"/>
                <w:color w:val="000000"/>
                <w:kern w:val="0"/>
                <w:lang w:eastAsia="fr-FR"/>
                <w14:ligatures w14:val="none"/>
              </w:rPr>
            </w:pPr>
          </w:p>
          <w:p w14:paraId="32A9F952" w14:textId="1ABFC79F" w:rsidR="00411A4F" w:rsidRPr="000545EC" w:rsidRDefault="00411A4F" w:rsidP="00411A4F">
            <w:pPr>
              <w:rPr>
                <w:rFonts w:eastAsia="Times New Roman" w:cstheme="minorHAnsi"/>
                <w:kern w:val="0"/>
                <w:lang w:eastAsia="fr-FR"/>
                <w14:ligatures w14:val="none"/>
              </w:rPr>
            </w:pPr>
          </w:p>
        </w:tc>
        <w:tc>
          <w:tcPr>
            <w:tcW w:w="13115" w:type="dxa"/>
            <w:shd w:val="clear" w:color="auto" w:fill="FFFFFF" w:themeFill="background1"/>
            <w:hideMark/>
          </w:tcPr>
          <w:p w14:paraId="3DCE7D21"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Définir les nombres relatifs. </w:t>
            </w:r>
          </w:p>
          <w:p w14:paraId="090A9B06" w14:textId="77777777" w:rsidR="00E77F3B"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 xml:space="preserve">Définir l’opposé et la valeur absolue d’un nombre. </w:t>
            </w:r>
          </w:p>
          <w:p w14:paraId="1D3BC737" w14:textId="046D2CBE" w:rsidR="00E77F3B" w:rsidRDefault="00E77F3B" w:rsidP="00E77F3B">
            <w:pPr>
              <w:ind w:left="318"/>
              <w:rPr>
                <w:rFonts w:eastAsia="Times New Roman" w:cstheme="minorHAnsi"/>
                <w:color w:val="000000"/>
                <w:kern w:val="0"/>
                <w:lang w:eastAsia="fr-FR"/>
                <w14:ligatures w14:val="none"/>
              </w:rPr>
            </w:pPr>
            <w:r w:rsidRPr="0063494D">
              <w:rPr>
                <w:rFonts w:eastAsia="Times New Roman" w:cstheme="minorHAnsi"/>
                <w:i/>
                <w:iCs/>
                <w:color w:val="00B050"/>
                <w:kern w:val="0"/>
                <w:lang w:eastAsia="fr-FR"/>
                <w14:ligatures w14:val="none"/>
              </w:rPr>
              <w:t>Remarque :</w:t>
            </w:r>
            <w:r>
              <w:rPr>
                <w:rFonts w:eastAsia="Times New Roman" w:cstheme="minorHAnsi"/>
                <w:i/>
                <w:iCs/>
                <w:color w:val="00B050"/>
                <w:kern w:val="0"/>
                <w:lang w:eastAsia="fr-FR"/>
                <w14:ligatures w14:val="none"/>
              </w:rPr>
              <w:t xml:space="preserve"> </w:t>
            </w:r>
            <w:r>
              <w:rPr>
                <w:rFonts w:eastAsia="Times New Roman" w:cstheme="minorHAnsi"/>
                <w:i/>
                <w:iCs/>
                <w:color w:val="00B050"/>
                <w:kern w:val="0"/>
                <w:lang w:eastAsia="fr-FR"/>
                <w14:ligatures w14:val="none"/>
              </w:rPr>
              <w:t>l</w:t>
            </w:r>
            <w:r w:rsidRPr="00E77F3B">
              <w:rPr>
                <w:rFonts w:eastAsia="Times New Roman" w:cstheme="minorHAnsi"/>
                <w:i/>
                <w:iCs/>
                <w:color w:val="00B050"/>
                <w:kern w:val="0"/>
                <w:lang w:eastAsia="fr-FR"/>
                <w14:ligatures w14:val="none"/>
              </w:rPr>
              <w:t>e terme « valeur absolue » est introduit mais ne fait pas l’objet d’exercice. La notation n’est pas exigible.</w:t>
            </w:r>
          </w:p>
          <w:p w14:paraId="35A339A0" w14:textId="54101BE2"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Définir la notion de nombre positif, strictement positif, négatif, strictement négatif.</w:t>
            </w:r>
          </w:p>
          <w:p w14:paraId="51E67269"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Utiliser les nombres relatifs pour représenter des grandeurs observables qui peuvent prendre des valeurs inférieures à zéro (température, temps, altitude, etc.), en particulier dans le cadre de la résolution de problèmes.</w:t>
            </w:r>
          </w:p>
          <w:p w14:paraId="10C00455"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Comparer et ranger dans l’ordre croissant et décroissant des nombres décimaux relatifs.</w:t>
            </w:r>
          </w:p>
          <w:p w14:paraId="21899365" w14:textId="5CC9A2E8" w:rsidR="00411A4F" w:rsidRPr="000545EC" w:rsidRDefault="00411A4F" w:rsidP="00C87DF9">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Lire l’abscisse d’un nombre relatif sur une droite graduée et placer un nombre relatif d’abscisse donnée.</w:t>
            </w:r>
          </w:p>
        </w:tc>
      </w:tr>
      <w:tr w:rsidR="00411A4F" w:rsidRPr="000545EC" w14:paraId="537237A3" w14:textId="77777777" w:rsidTr="00727146">
        <w:tc>
          <w:tcPr>
            <w:tcW w:w="2263" w:type="dxa"/>
            <w:shd w:val="clear" w:color="auto" w:fill="FFFFFF" w:themeFill="background1"/>
          </w:tcPr>
          <w:p w14:paraId="5F53F08D"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Symétrie centrale</w:t>
            </w:r>
          </w:p>
          <w:p w14:paraId="32404A75" w14:textId="77777777" w:rsidR="008B7F25" w:rsidRPr="008B7F25" w:rsidRDefault="008B7F25" w:rsidP="008B7F25">
            <w:pPr>
              <w:rPr>
                <w:rFonts w:eastAsia="Times New Roman" w:cstheme="minorHAnsi"/>
                <w:color w:val="EE0000"/>
                <w:kern w:val="0"/>
                <w:lang w:eastAsia="fr-FR"/>
                <w14:ligatures w14:val="none"/>
              </w:rPr>
            </w:pPr>
          </w:p>
          <w:p w14:paraId="10303298" w14:textId="16EBA1BC" w:rsidR="008B7F25" w:rsidRPr="000545EC" w:rsidRDefault="008B7F25" w:rsidP="008B7F25">
            <w:pPr>
              <w:rPr>
                <w:rFonts w:eastAsia="Times New Roman" w:cstheme="minorHAnsi"/>
                <w:color w:val="000000"/>
                <w:kern w:val="0"/>
                <w:lang w:eastAsia="fr-FR"/>
                <w14:ligatures w14:val="none"/>
              </w:rPr>
            </w:pPr>
            <w:r w:rsidRPr="008B7F25">
              <w:rPr>
                <w:rFonts w:eastAsia="Times New Roman" w:cstheme="minorHAnsi"/>
                <w:b/>
                <w:color w:val="EE0000"/>
                <w:kern w:val="0"/>
                <w:lang w:eastAsia="fr-FR"/>
                <w14:ligatures w14:val="none"/>
              </w:rPr>
              <w:t>1 semaine</w:t>
            </w:r>
          </w:p>
        </w:tc>
        <w:tc>
          <w:tcPr>
            <w:tcW w:w="13115" w:type="dxa"/>
            <w:shd w:val="clear" w:color="auto" w:fill="FFFFFF" w:themeFill="background1"/>
          </w:tcPr>
          <w:p w14:paraId="09E595C5"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Définir le demi-tour, ou symétrie centrale. </w:t>
            </w:r>
          </w:p>
          <w:p w14:paraId="47AF6C2D"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Connaître les propriétés du demi-tour. </w:t>
            </w:r>
          </w:p>
          <w:p w14:paraId="2411A1A0" w14:textId="3CE60968" w:rsidR="00411A4F" w:rsidRPr="000545EC" w:rsidRDefault="00411A4F" w:rsidP="00411A4F">
            <w:pPr>
              <w:ind w:left="318"/>
              <w:rPr>
                <w:rFonts w:eastAsia="Times New Roman" w:cstheme="minorHAnsi"/>
                <w:color w:val="000000"/>
                <w:kern w:val="0"/>
                <w:lang w:eastAsia="fr-FR"/>
                <w14:ligatures w14:val="none"/>
              </w:rPr>
            </w:pPr>
          </w:p>
        </w:tc>
      </w:tr>
      <w:tr w:rsidR="00411A4F" w:rsidRPr="000545EC" w14:paraId="6CF449AC" w14:textId="77777777" w:rsidTr="00727146">
        <w:tc>
          <w:tcPr>
            <w:tcW w:w="2263" w:type="dxa"/>
            <w:shd w:val="clear" w:color="auto" w:fill="FFFFFF" w:themeFill="background1"/>
          </w:tcPr>
          <w:p w14:paraId="3B4B665F"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Statistiques</w:t>
            </w:r>
          </w:p>
          <w:p w14:paraId="56A3149D" w14:textId="77777777" w:rsidR="008B7F25" w:rsidRPr="008B7F25" w:rsidRDefault="008B7F25" w:rsidP="008B7F25">
            <w:pPr>
              <w:rPr>
                <w:rFonts w:eastAsia="Times New Roman" w:cstheme="minorHAnsi"/>
                <w:color w:val="EE0000"/>
                <w:kern w:val="0"/>
                <w:lang w:eastAsia="fr-FR"/>
                <w14:ligatures w14:val="none"/>
              </w:rPr>
            </w:pPr>
          </w:p>
          <w:p w14:paraId="238AA7BC" w14:textId="1E50A58C" w:rsidR="008B7F25" w:rsidRPr="000545EC" w:rsidRDefault="000D0E4B" w:rsidP="008B7F25">
            <w:pPr>
              <w:rPr>
                <w:rFonts w:eastAsia="Times New Roman" w:cstheme="minorHAnsi"/>
                <w:color w:val="000000"/>
                <w:kern w:val="0"/>
                <w:lang w:eastAsia="fr-FR"/>
                <w14:ligatures w14:val="none"/>
              </w:rPr>
            </w:pPr>
            <w:r>
              <w:rPr>
                <w:rFonts w:eastAsia="Times New Roman" w:cstheme="minorHAnsi"/>
                <w:b/>
                <w:color w:val="EE0000"/>
                <w:kern w:val="0"/>
                <w:lang w:eastAsia="fr-FR"/>
                <w14:ligatures w14:val="none"/>
              </w:rPr>
              <w:t>2</w:t>
            </w:r>
            <w:r w:rsidR="008B7F25" w:rsidRPr="008B7F25">
              <w:rPr>
                <w:rFonts w:eastAsia="Times New Roman" w:cstheme="minorHAnsi"/>
                <w:b/>
                <w:color w:val="EE0000"/>
                <w:kern w:val="0"/>
                <w:lang w:eastAsia="fr-FR"/>
                <w14:ligatures w14:val="none"/>
              </w:rPr>
              <w:t xml:space="preserve"> semaine</w:t>
            </w:r>
            <w:r>
              <w:rPr>
                <w:rFonts w:eastAsia="Times New Roman" w:cstheme="minorHAnsi"/>
                <w:b/>
                <w:color w:val="EE0000"/>
                <w:kern w:val="0"/>
                <w:lang w:eastAsia="fr-FR"/>
                <w14:ligatures w14:val="none"/>
              </w:rPr>
              <w:t>s</w:t>
            </w:r>
          </w:p>
        </w:tc>
        <w:tc>
          <w:tcPr>
            <w:tcW w:w="13115" w:type="dxa"/>
            <w:shd w:val="clear" w:color="auto" w:fill="FFFFFF" w:themeFill="background1"/>
          </w:tcPr>
          <w:p w14:paraId="1784C098"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Recueillir et organiser des données. </w:t>
            </w:r>
          </w:p>
          <w:p w14:paraId="6B098C70" w14:textId="77777777" w:rsidR="006B6786" w:rsidRDefault="006B6786" w:rsidP="006B6786">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Calculer des effectifs et des fréquences (exprimées sous forme décimale, fractionnaire ou de pourcentage).</w:t>
            </w:r>
          </w:p>
          <w:p w14:paraId="70ECB217" w14:textId="77777777" w:rsidR="006B6786" w:rsidRDefault="006B6786" w:rsidP="006B6786">
            <w:pPr>
              <w:ind w:left="318"/>
              <w:rPr>
                <w:rFonts w:eastAsia="Times New Roman" w:cstheme="minorHAnsi"/>
                <w:i/>
                <w:iCs/>
                <w:color w:val="4472C4" w:themeColor="accent1"/>
                <w:kern w:val="0"/>
                <w:lang w:eastAsia="fr-FR"/>
                <w14:ligatures w14:val="none"/>
              </w:rPr>
            </w:pPr>
            <w:r>
              <w:rPr>
                <w:rFonts w:eastAsia="Times New Roman" w:cstheme="minorHAnsi"/>
                <w:i/>
                <w:iCs/>
                <w:color w:val="4472C4" w:themeColor="accent1"/>
                <w:kern w:val="0"/>
                <w:lang w:eastAsia="fr-FR"/>
                <w14:ligatures w14:val="none"/>
              </w:rPr>
              <w:t>Tableur et p</w:t>
            </w:r>
            <w:r w:rsidRPr="004B7898">
              <w:rPr>
                <w:rFonts w:eastAsia="Times New Roman" w:cstheme="minorHAnsi"/>
                <w:i/>
                <w:iCs/>
                <w:color w:val="4472C4" w:themeColor="accent1"/>
                <w:kern w:val="0"/>
                <w:lang w:eastAsia="fr-FR"/>
                <w14:ligatures w14:val="none"/>
              </w:rPr>
              <w:t>ensée informatique (</w:t>
            </w:r>
            <w:r w:rsidRPr="007E469E">
              <w:rPr>
                <w:rFonts w:eastAsia="Times New Roman" w:cstheme="minorHAnsi"/>
                <w:i/>
                <w:iCs/>
                <w:color w:val="4472C4" w:themeColor="accent1"/>
                <w:kern w:val="0"/>
                <w:lang w:eastAsia="fr-FR"/>
                <w14:ligatures w14:val="none"/>
              </w:rPr>
              <w:t>r</w:t>
            </w:r>
            <w:r w:rsidRPr="000545EC">
              <w:rPr>
                <w:rFonts w:eastAsia="Times New Roman" w:cstheme="minorHAnsi"/>
                <w:i/>
                <w:iCs/>
                <w:color w:val="4472C4" w:themeColor="accent1"/>
                <w:kern w:val="0"/>
                <w:lang w:eastAsia="fr-FR"/>
                <w14:ligatures w14:val="none"/>
              </w:rPr>
              <w:t>eprésenter des formules sous la forme d’une expression informatique dans un langage de programmation par blocs</w:t>
            </w:r>
            <w:r w:rsidRPr="007E469E">
              <w:rPr>
                <w:rFonts w:eastAsia="Times New Roman" w:cstheme="minorHAnsi"/>
                <w:i/>
                <w:iCs/>
                <w:color w:val="4472C4" w:themeColor="accent1"/>
                <w:kern w:val="0"/>
                <w:lang w:eastAsia="fr-FR"/>
                <w14:ligatures w14:val="none"/>
              </w:rPr>
              <w:t xml:space="preserve"> et i</w:t>
            </w:r>
            <w:r w:rsidRPr="000545EC">
              <w:rPr>
                <w:rFonts w:eastAsia="Times New Roman" w:cstheme="minorHAnsi"/>
                <w:i/>
                <w:iCs/>
                <w:color w:val="4472C4" w:themeColor="accent1"/>
                <w:kern w:val="0"/>
                <w:lang w:eastAsia="fr-FR"/>
                <w14:ligatures w14:val="none"/>
              </w:rPr>
              <w:t>dentifier les entrées et sorties d’un programme</w:t>
            </w:r>
            <w:r>
              <w:rPr>
                <w:rFonts w:eastAsia="Times New Roman" w:cstheme="minorHAnsi"/>
                <w:i/>
                <w:iCs/>
                <w:color w:val="4472C4" w:themeColor="accent1"/>
                <w:kern w:val="0"/>
                <w:lang w:eastAsia="fr-FR"/>
                <w14:ligatures w14:val="none"/>
              </w:rPr>
              <w:t>) : avec un tableur, calculer et afficher des fréquences dans un tableau.</w:t>
            </w:r>
          </w:p>
          <w:p w14:paraId="5ADD5358" w14:textId="54A8F5DB" w:rsidR="00411A4F" w:rsidRPr="000545EC" w:rsidRDefault="00411A4F" w:rsidP="006B6786">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Lire et interpréter des informations présentées sous forme de tableaux, de diagrammes et de graphiques.</w:t>
            </w:r>
          </w:p>
          <w:p w14:paraId="77D345C9"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Représenter, sur papier ou à l’aide d’un tableur-grapheur, des données sous la forme d’un tableau, d’un diagramme (diagramme en barres, diagramme circulaire) ou d’un graphique cartésien. Choisir une représentation adaptée à ce qu’il convient de mettre en avant. </w:t>
            </w:r>
          </w:p>
          <w:p w14:paraId="7F2922A8" w14:textId="77777777" w:rsidR="00411A4F" w:rsidRPr="000545EC" w:rsidRDefault="00411A4F" w:rsidP="00411A4F">
            <w:pPr>
              <w:ind w:left="317"/>
              <w:rPr>
                <w:rFonts w:eastAsia="Times New Roman" w:cstheme="minorHAnsi"/>
                <w:kern w:val="0"/>
                <w:lang w:eastAsia="fr-FR"/>
                <w14:ligatures w14:val="none"/>
              </w:rPr>
            </w:pPr>
            <w:r w:rsidRPr="00D673F4">
              <w:rPr>
                <w:rFonts w:eastAsia="Times New Roman" w:cstheme="minorHAnsi"/>
                <w:i/>
                <w:iCs/>
                <w:color w:val="4472C4" w:themeColor="accent1"/>
                <w:kern w:val="0"/>
                <w:lang w:eastAsia="fr-FR"/>
                <w14:ligatures w14:val="none"/>
              </w:rPr>
              <w:t xml:space="preserve">Tableur : </w:t>
            </w:r>
            <w:r>
              <w:rPr>
                <w:rFonts w:eastAsia="Times New Roman" w:cstheme="minorHAnsi"/>
                <w:i/>
                <w:iCs/>
                <w:color w:val="4472C4" w:themeColor="accent1"/>
                <w:kern w:val="0"/>
                <w:lang w:eastAsia="fr-FR"/>
                <w14:ligatures w14:val="none"/>
              </w:rPr>
              <w:t>représenter des diagrammes de différents types à partir de séries statistiques fournies ou recueillies.</w:t>
            </w:r>
          </w:p>
          <w:p w14:paraId="306A29FA"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Calculer et interpréter la moyenne simple d’une série de données. </w:t>
            </w:r>
          </w:p>
          <w:p w14:paraId="1951AA05" w14:textId="3D235593" w:rsidR="00347508" w:rsidRPr="000545EC" w:rsidRDefault="00347508" w:rsidP="00347508">
            <w:pPr>
              <w:ind w:left="317"/>
              <w:rPr>
                <w:rFonts w:eastAsia="Times New Roman" w:cstheme="minorHAnsi"/>
                <w:color w:val="000000"/>
                <w:kern w:val="0"/>
                <w:lang w:eastAsia="fr-FR"/>
                <w14:ligatures w14:val="none"/>
              </w:rPr>
            </w:pPr>
            <w:r w:rsidRPr="0063494D">
              <w:rPr>
                <w:rFonts w:eastAsia="Times New Roman" w:cstheme="minorHAnsi"/>
                <w:i/>
                <w:iCs/>
                <w:color w:val="00B050"/>
                <w:kern w:val="0"/>
                <w:lang w:eastAsia="fr-FR"/>
                <w14:ligatures w14:val="none"/>
              </w:rPr>
              <w:t>Remarque :</w:t>
            </w:r>
            <w:r>
              <w:rPr>
                <w:rFonts w:eastAsia="Times New Roman" w:cstheme="minorHAnsi"/>
                <w:i/>
                <w:iCs/>
                <w:color w:val="00B050"/>
                <w:kern w:val="0"/>
                <w:lang w:eastAsia="fr-FR"/>
                <w14:ligatures w14:val="none"/>
              </w:rPr>
              <w:t xml:space="preserve"> </w:t>
            </w:r>
            <w:r w:rsidRPr="00347508">
              <w:rPr>
                <w:rFonts w:eastAsia="Times New Roman" w:cstheme="minorHAnsi"/>
                <w:i/>
                <w:iCs/>
                <w:color w:val="00B050"/>
                <w:kern w:val="0"/>
                <w:lang w:eastAsia="fr-FR"/>
                <w14:ligatures w14:val="none"/>
              </w:rPr>
              <w:t>il convient de laisser les unités (jours) ou bien la grandeur représentée (nombre de SMS) dans les calculs.</w:t>
            </w:r>
          </w:p>
        </w:tc>
      </w:tr>
      <w:tr w:rsidR="00411A4F" w:rsidRPr="000545EC" w14:paraId="10CAECF9" w14:textId="77777777" w:rsidTr="00727146">
        <w:tc>
          <w:tcPr>
            <w:tcW w:w="2263" w:type="dxa"/>
            <w:shd w:val="clear" w:color="auto" w:fill="FFFFFF" w:themeFill="background1"/>
          </w:tcPr>
          <w:p w14:paraId="2FAB967C"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Hauteurs et aire du triangle, prisme droit</w:t>
            </w:r>
          </w:p>
          <w:p w14:paraId="0C5FD20D" w14:textId="77777777" w:rsidR="008B7F25" w:rsidRPr="008B7F25" w:rsidRDefault="008B7F25" w:rsidP="008B7F25">
            <w:pPr>
              <w:rPr>
                <w:rFonts w:eastAsia="Times New Roman" w:cstheme="minorHAnsi"/>
                <w:color w:val="EE0000"/>
                <w:kern w:val="0"/>
                <w:lang w:eastAsia="fr-FR"/>
                <w14:ligatures w14:val="none"/>
              </w:rPr>
            </w:pPr>
          </w:p>
          <w:p w14:paraId="377486B0" w14:textId="6A0A0AE3" w:rsidR="008B7F25" w:rsidRPr="000545EC" w:rsidRDefault="00392704" w:rsidP="008B7F25">
            <w:pPr>
              <w:rPr>
                <w:rFonts w:eastAsia="Times New Roman" w:cstheme="minorHAnsi"/>
                <w:kern w:val="0"/>
                <w:lang w:eastAsia="fr-FR"/>
                <w14:ligatures w14:val="none"/>
              </w:rPr>
            </w:pPr>
            <w:r>
              <w:rPr>
                <w:rFonts w:eastAsia="Times New Roman" w:cstheme="minorHAnsi"/>
                <w:b/>
                <w:color w:val="EE0000"/>
                <w:kern w:val="0"/>
                <w:lang w:eastAsia="fr-FR"/>
                <w14:ligatures w14:val="none"/>
              </w:rPr>
              <w:t>2</w:t>
            </w:r>
            <w:r w:rsidR="008B7F25" w:rsidRPr="008B7F25">
              <w:rPr>
                <w:rFonts w:eastAsia="Times New Roman" w:cstheme="minorHAnsi"/>
                <w:b/>
                <w:color w:val="EE0000"/>
                <w:kern w:val="0"/>
                <w:lang w:eastAsia="fr-FR"/>
                <w14:ligatures w14:val="none"/>
              </w:rPr>
              <w:t xml:space="preserve"> semaine</w:t>
            </w:r>
            <w:r>
              <w:rPr>
                <w:rFonts w:eastAsia="Times New Roman" w:cstheme="minorHAnsi"/>
                <w:b/>
                <w:color w:val="EE0000"/>
                <w:kern w:val="0"/>
                <w:lang w:eastAsia="fr-FR"/>
                <w14:ligatures w14:val="none"/>
              </w:rPr>
              <w:t>s</w:t>
            </w:r>
          </w:p>
          <w:p w14:paraId="536A73AB" w14:textId="77777777" w:rsidR="00411A4F" w:rsidRPr="000545EC" w:rsidRDefault="00411A4F" w:rsidP="00411A4F">
            <w:pPr>
              <w:rPr>
                <w:rFonts w:eastAsia="Times New Roman" w:cstheme="minorHAnsi"/>
                <w:color w:val="000000"/>
                <w:kern w:val="0"/>
                <w:lang w:eastAsia="fr-FR"/>
                <w14:ligatures w14:val="none"/>
              </w:rPr>
            </w:pPr>
          </w:p>
        </w:tc>
        <w:tc>
          <w:tcPr>
            <w:tcW w:w="13115" w:type="dxa"/>
            <w:shd w:val="clear" w:color="auto" w:fill="FFFFFF" w:themeFill="background1"/>
          </w:tcPr>
          <w:p w14:paraId="64B8D595"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Définir et tracer les hauteurs dans un triangle.</w:t>
            </w:r>
          </w:p>
          <w:p w14:paraId="1CF60545" w14:textId="0EC57565"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Savoir que les hauteurs d’un triangle sont concourantes.</w:t>
            </w:r>
          </w:p>
          <w:p w14:paraId="26BC7E1C"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Calculer l’aire d’un triangle. </w:t>
            </w:r>
          </w:p>
          <w:p w14:paraId="0B176545"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Résoudre des problèmes faisant appel à des conversions d’unités de longueur et d’unités d’aires.</w:t>
            </w:r>
          </w:p>
          <w:p w14:paraId="1B94AF42"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Construire et mettre en relation différentes représentations en perspectives cavalières du prisme droit. </w:t>
            </w:r>
          </w:p>
          <w:p w14:paraId="32142A61"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Savoir mettre en relation une représentation en perspective cavalière et un patron d’un prisme droit.</w:t>
            </w:r>
          </w:p>
          <w:p w14:paraId="08D4537B"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Calculer le volume du prisme droit.</w:t>
            </w:r>
            <w:r>
              <w:rPr>
                <w:rFonts w:eastAsia="Times New Roman" w:cstheme="minorHAnsi"/>
                <w:color w:val="000000"/>
                <w:kern w:val="0"/>
                <w:lang w:eastAsia="fr-FR"/>
                <w14:ligatures w14:val="none"/>
              </w:rPr>
              <w:t xml:space="preserve"> </w:t>
            </w:r>
          </w:p>
          <w:p w14:paraId="337EDCCD" w14:textId="585D8D89" w:rsidR="00411A4F" w:rsidRPr="0034734E" w:rsidRDefault="00411A4F" w:rsidP="00411A4F">
            <w:pPr>
              <w:ind w:left="317"/>
              <w:jc w:val="both"/>
              <w:rPr>
                <w:rFonts w:eastAsia="Times New Roman" w:cstheme="minorHAnsi"/>
                <w:kern w:val="0"/>
                <w:lang w:eastAsia="fr-FR"/>
                <w14:ligatures w14:val="none"/>
              </w:rPr>
            </w:pPr>
            <w:r w:rsidRPr="004B7898">
              <w:rPr>
                <w:rFonts w:eastAsia="Times New Roman" w:cstheme="minorHAnsi"/>
                <w:i/>
                <w:iCs/>
                <w:color w:val="4472C4" w:themeColor="accent1"/>
                <w:kern w:val="0"/>
                <w:lang w:eastAsia="fr-FR"/>
                <w14:ligatures w14:val="none"/>
              </w:rPr>
              <w:lastRenderedPageBreak/>
              <w:t>Pensée informatique (</w:t>
            </w:r>
            <w:r>
              <w:rPr>
                <w:rFonts w:eastAsia="Times New Roman" w:cstheme="minorHAnsi"/>
                <w:i/>
                <w:iCs/>
                <w:color w:val="4472C4" w:themeColor="accent1"/>
                <w:kern w:val="0"/>
                <w:lang w:eastAsia="fr-FR"/>
                <w14:ligatures w14:val="none"/>
              </w:rPr>
              <w:t>a</w:t>
            </w:r>
            <w:r w:rsidRPr="0034734E">
              <w:rPr>
                <w:rFonts w:eastAsia="Times New Roman" w:cstheme="minorHAnsi"/>
                <w:i/>
                <w:iCs/>
                <w:color w:val="4472C4" w:themeColor="accent1"/>
                <w:kern w:val="0"/>
                <w:lang w:eastAsia="fr-FR"/>
                <w14:ligatures w14:val="none"/>
              </w:rPr>
              <w:t>nalyser un programme simple donné et modifier ses paramètres</w:t>
            </w:r>
            <w:r>
              <w:rPr>
                <w:rFonts w:eastAsia="Times New Roman" w:cstheme="minorHAnsi"/>
                <w:i/>
                <w:iCs/>
                <w:color w:val="4472C4" w:themeColor="accent1"/>
                <w:kern w:val="0"/>
                <w:lang w:eastAsia="fr-FR"/>
                <w14:ligatures w14:val="none"/>
              </w:rPr>
              <w:t>) : dans Scratch, un programme demande la longueur de la base d’un triangle et de la hauteur relative à cette base, il mémorise ces valeurs dans deux variables et affiche l’aire du triangle ; analyser et modifier le programme pour calculer le volume d’un prisme à base triangulaire.</w:t>
            </w:r>
          </w:p>
          <w:p w14:paraId="35E44229" w14:textId="3BF388CF" w:rsidR="00411A4F" w:rsidRPr="000545EC"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Connaître et convertir des unités usuelles (volume et capacité).</w:t>
            </w:r>
          </w:p>
        </w:tc>
      </w:tr>
      <w:tr w:rsidR="00411A4F" w:rsidRPr="000545EC" w14:paraId="4B016DDC" w14:textId="77777777" w:rsidTr="00727146">
        <w:tc>
          <w:tcPr>
            <w:tcW w:w="2263" w:type="dxa"/>
            <w:shd w:val="clear" w:color="auto" w:fill="FFFFFF" w:themeFill="background1"/>
            <w:hideMark/>
          </w:tcPr>
          <w:p w14:paraId="530DA027"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lastRenderedPageBreak/>
              <w:t>Expressions littérales</w:t>
            </w:r>
          </w:p>
          <w:p w14:paraId="4CC5E15E" w14:textId="77777777" w:rsidR="008B7F25" w:rsidRPr="008B7F25" w:rsidRDefault="008B7F25" w:rsidP="008B7F25">
            <w:pPr>
              <w:rPr>
                <w:rFonts w:eastAsia="Times New Roman" w:cstheme="minorHAnsi"/>
                <w:color w:val="EE0000"/>
                <w:kern w:val="0"/>
                <w:lang w:eastAsia="fr-FR"/>
                <w14:ligatures w14:val="none"/>
              </w:rPr>
            </w:pPr>
          </w:p>
          <w:p w14:paraId="5B2E7B7B" w14:textId="687BA230" w:rsidR="008B7F25" w:rsidRPr="000545EC" w:rsidRDefault="00392704" w:rsidP="008B7F25">
            <w:pPr>
              <w:rPr>
                <w:rFonts w:eastAsia="Times New Roman" w:cstheme="minorHAnsi"/>
                <w:kern w:val="0"/>
                <w:lang w:eastAsia="fr-FR"/>
                <w14:ligatures w14:val="none"/>
              </w:rPr>
            </w:pPr>
            <w:r>
              <w:rPr>
                <w:rFonts w:eastAsia="Times New Roman" w:cstheme="minorHAnsi"/>
                <w:b/>
                <w:color w:val="EE0000"/>
                <w:kern w:val="0"/>
                <w:lang w:eastAsia="fr-FR"/>
                <w14:ligatures w14:val="none"/>
              </w:rPr>
              <w:t>2</w:t>
            </w:r>
            <w:r w:rsidR="008B7F25" w:rsidRPr="008B7F25">
              <w:rPr>
                <w:rFonts w:eastAsia="Times New Roman" w:cstheme="minorHAnsi"/>
                <w:b/>
                <w:color w:val="EE0000"/>
                <w:kern w:val="0"/>
                <w:lang w:eastAsia="fr-FR"/>
                <w14:ligatures w14:val="none"/>
              </w:rPr>
              <w:t xml:space="preserve"> semaine</w:t>
            </w:r>
            <w:r>
              <w:rPr>
                <w:rFonts w:eastAsia="Times New Roman" w:cstheme="minorHAnsi"/>
                <w:b/>
                <w:color w:val="EE0000"/>
                <w:kern w:val="0"/>
                <w:lang w:eastAsia="fr-FR"/>
                <w14:ligatures w14:val="none"/>
              </w:rPr>
              <w:t>s</w:t>
            </w:r>
          </w:p>
        </w:tc>
        <w:tc>
          <w:tcPr>
            <w:tcW w:w="13115" w:type="dxa"/>
            <w:shd w:val="clear" w:color="auto" w:fill="FFFFFF" w:themeFill="background1"/>
            <w:hideMark/>
          </w:tcPr>
          <w:p w14:paraId="23D47246" w14:textId="77777777" w:rsidR="004B1A06" w:rsidRDefault="004B1A06" w:rsidP="00411A4F">
            <w:pPr>
              <w:rPr>
                <w:rFonts w:eastAsia="Times New Roman" w:cstheme="minorHAnsi"/>
                <w:color w:val="000000"/>
                <w:kern w:val="0"/>
                <w:lang w:eastAsia="fr-FR"/>
                <w14:ligatures w14:val="none"/>
              </w:rPr>
            </w:pPr>
            <w:r w:rsidRPr="004B1A06">
              <w:rPr>
                <w:rFonts w:eastAsia="Times New Roman" w:cstheme="minorHAnsi"/>
                <w:color w:val="000000"/>
                <w:kern w:val="0"/>
                <w:lang w:eastAsia="fr-FR"/>
                <w14:ligatures w14:val="none"/>
              </w:rPr>
              <w:t xml:space="preserve">Calculer la valeur d’une expression littérale contenant une puissance simple. </w:t>
            </w:r>
          </w:p>
          <w:p w14:paraId="42557A59" w14:textId="17695E4D" w:rsidR="00411A4F" w:rsidRDefault="00411A4F" w:rsidP="00F454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Déterminer si une expression littérale est une somme ou un produit. </w:t>
            </w:r>
          </w:p>
          <w:p w14:paraId="64438DA2"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Produire des formules (double, triple, carré, successeur, prédécesseur, aire, périmètre, etc.).</w:t>
            </w:r>
          </w:p>
          <w:p w14:paraId="3F3D3368" w14:textId="1EC04B8E" w:rsidR="00411A4F" w:rsidRDefault="00411A4F" w:rsidP="00411A4F">
            <w:pPr>
              <w:ind w:left="317"/>
              <w:jc w:val="both"/>
              <w:rPr>
                <w:rFonts w:eastAsia="Times New Roman" w:cstheme="minorHAnsi"/>
                <w:i/>
                <w:iCs/>
                <w:color w:val="4472C4" w:themeColor="accent1"/>
                <w:kern w:val="0"/>
                <w:lang w:eastAsia="fr-FR"/>
                <w14:ligatures w14:val="none"/>
              </w:rPr>
            </w:pPr>
            <w:r>
              <w:rPr>
                <w:rFonts w:eastAsia="Times New Roman" w:cstheme="minorHAnsi"/>
                <w:i/>
                <w:iCs/>
                <w:color w:val="4472C4" w:themeColor="accent1"/>
                <w:kern w:val="0"/>
                <w:lang w:eastAsia="fr-FR"/>
                <w14:ligatures w14:val="none"/>
              </w:rPr>
              <w:t>Tableur et pensée informatique (</w:t>
            </w:r>
            <w:r w:rsidRPr="007E469E">
              <w:rPr>
                <w:rFonts w:eastAsia="Times New Roman" w:cstheme="minorHAnsi"/>
                <w:i/>
                <w:iCs/>
                <w:color w:val="4472C4" w:themeColor="accent1"/>
                <w:kern w:val="0"/>
                <w:lang w:eastAsia="fr-FR"/>
                <w14:ligatures w14:val="none"/>
              </w:rPr>
              <w:t>i</w:t>
            </w:r>
            <w:r w:rsidRPr="000545EC">
              <w:rPr>
                <w:rFonts w:eastAsia="Times New Roman" w:cstheme="minorHAnsi"/>
                <w:i/>
                <w:iCs/>
                <w:color w:val="4472C4" w:themeColor="accent1"/>
                <w:kern w:val="0"/>
                <w:lang w:eastAsia="fr-FR"/>
                <w14:ligatures w14:val="none"/>
              </w:rPr>
              <w:t>dentifier les entrées et sorties d’un programme</w:t>
            </w:r>
            <w:r>
              <w:rPr>
                <w:rFonts w:eastAsia="Times New Roman" w:cstheme="minorHAnsi"/>
                <w:i/>
                <w:iCs/>
                <w:color w:val="4472C4" w:themeColor="accent1"/>
                <w:kern w:val="0"/>
                <w:lang w:eastAsia="fr-FR"/>
                <w14:ligatures w14:val="none"/>
              </w:rPr>
              <w:t>) : produire une feuille de calcul qui fournit simultanément le successeur, le prédécesseur, le double, le triple, le carré et le cube d’un nombre entier fourni par l’utilisateur.</w:t>
            </w:r>
          </w:p>
          <w:p w14:paraId="25291D5D" w14:textId="71D45A74" w:rsidR="00411A4F" w:rsidRDefault="00411A4F" w:rsidP="00411A4F">
            <w:pPr>
              <w:ind w:left="317"/>
              <w:jc w:val="both"/>
              <w:rPr>
                <w:rFonts w:eastAsia="Times New Roman" w:cstheme="minorHAnsi"/>
                <w:color w:val="000000"/>
                <w:kern w:val="0"/>
                <w:lang w:eastAsia="fr-FR"/>
                <w14:ligatures w14:val="none"/>
              </w:rPr>
            </w:pPr>
            <w:r>
              <w:rPr>
                <w:rFonts w:eastAsia="Times New Roman" w:cstheme="minorHAnsi"/>
                <w:i/>
                <w:iCs/>
                <w:color w:val="4472C4" w:themeColor="accent1"/>
                <w:kern w:val="0"/>
                <w:lang w:eastAsia="fr-FR"/>
                <w14:ligatures w14:val="none"/>
              </w:rPr>
              <w:t>Tableur et pensée informatique (</w:t>
            </w:r>
            <w:r w:rsidRPr="007E469E">
              <w:rPr>
                <w:rFonts w:eastAsia="Times New Roman" w:cstheme="minorHAnsi"/>
                <w:i/>
                <w:iCs/>
                <w:color w:val="4472C4" w:themeColor="accent1"/>
                <w:kern w:val="0"/>
                <w:lang w:eastAsia="fr-FR"/>
                <w14:ligatures w14:val="none"/>
              </w:rPr>
              <w:t>i</w:t>
            </w:r>
            <w:r w:rsidRPr="000545EC">
              <w:rPr>
                <w:rFonts w:eastAsia="Times New Roman" w:cstheme="minorHAnsi"/>
                <w:i/>
                <w:iCs/>
                <w:color w:val="4472C4" w:themeColor="accent1"/>
                <w:kern w:val="0"/>
                <w:lang w:eastAsia="fr-FR"/>
                <w14:ligatures w14:val="none"/>
              </w:rPr>
              <w:t>dentifier les entrées et sorties d’un programme</w:t>
            </w:r>
            <w:r>
              <w:rPr>
                <w:rFonts w:eastAsia="Times New Roman" w:cstheme="minorHAnsi"/>
                <w:i/>
                <w:iCs/>
                <w:color w:val="4472C4" w:themeColor="accent1"/>
                <w:kern w:val="0"/>
                <w:lang w:eastAsia="fr-FR"/>
                <w14:ligatures w14:val="none"/>
              </w:rPr>
              <w:t>) : utiliser le tableur comme support pour une activité de type « boîte noire », où l’élève doit deviner l’expression littérale correspondant à un programme de calcul inconnu, à partir de plusieurs résultats fournis pour des valeurs choisies.</w:t>
            </w:r>
          </w:p>
          <w:p w14:paraId="5E8EF1A7"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Tester si une égalité entre expressions algébriques comportant une variable est vraie ou fausse.</w:t>
            </w:r>
          </w:p>
          <w:p w14:paraId="0E9D7E42" w14:textId="7901EDBE" w:rsidR="00411A4F" w:rsidRPr="00E90B00" w:rsidRDefault="00411A4F" w:rsidP="00E90B00">
            <w:pPr>
              <w:ind w:left="317"/>
              <w:jc w:val="both"/>
              <w:rPr>
                <w:rFonts w:eastAsia="Times New Roman" w:cstheme="minorHAnsi"/>
                <w:color w:val="4472C4" w:themeColor="accent1"/>
                <w:kern w:val="0"/>
                <w:lang w:eastAsia="fr-FR"/>
                <w14:ligatures w14:val="none"/>
              </w:rPr>
            </w:pPr>
            <w:r>
              <w:rPr>
                <w:rFonts w:eastAsia="Times New Roman" w:cstheme="minorHAnsi"/>
                <w:i/>
                <w:iCs/>
                <w:color w:val="4472C4" w:themeColor="accent1"/>
                <w:kern w:val="0"/>
                <w:lang w:eastAsia="fr-FR"/>
                <w14:ligatures w14:val="none"/>
              </w:rPr>
              <w:t>Tableur et p</w:t>
            </w:r>
            <w:r w:rsidRPr="00AF3430">
              <w:rPr>
                <w:rFonts w:eastAsia="Times New Roman" w:cstheme="minorHAnsi"/>
                <w:i/>
                <w:iCs/>
                <w:color w:val="4472C4" w:themeColor="accent1"/>
                <w:kern w:val="0"/>
                <w:lang w:eastAsia="fr-FR"/>
                <w14:ligatures w14:val="none"/>
              </w:rPr>
              <w:t>ensée informatique</w:t>
            </w:r>
            <w:r w:rsidRPr="007E469E">
              <w:rPr>
                <w:rFonts w:eastAsia="Times New Roman" w:cstheme="minorHAnsi"/>
                <w:i/>
                <w:iCs/>
                <w:color w:val="4472C4" w:themeColor="accent1"/>
                <w:kern w:val="0"/>
                <w:lang w:eastAsia="fr-FR"/>
                <w14:ligatures w14:val="none"/>
              </w:rPr>
              <w:t> </w:t>
            </w:r>
            <w:r>
              <w:rPr>
                <w:rFonts w:eastAsia="Times New Roman" w:cstheme="minorHAnsi"/>
                <w:i/>
                <w:iCs/>
                <w:color w:val="4472C4" w:themeColor="accent1"/>
                <w:kern w:val="0"/>
                <w:lang w:eastAsia="fr-FR"/>
                <w14:ligatures w14:val="none"/>
              </w:rPr>
              <w:t>(</w:t>
            </w:r>
            <w:r w:rsidRPr="007E469E">
              <w:rPr>
                <w:rFonts w:eastAsia="Times New Roman" w:cstheme="minorHAnsi"/>
                <w:i/>
                <w:iCs/>
                <w:color w:val="4472C4" w:themeColor="accent1"/>
                <w:kern w:val="0"/>
                <w:lang w:eastAsia="fr-FR"/>
                <w14:ligatures w14:val="none"/>
              </w:rPr>
              <w:t>r</w:t>
            </w:r>
            <w:r w:rsidRPr="000545EC">
              <w:rPr>
                <w:rFonts w:eastAsia="Times New Roman" w:cstheme="minorHAnsi"/>
                <w:i/>
                <w:iCs/>
                <w:color w:val="4472C4" w:themeColor="accent1"/>
                <w:kern w:val="0"/>
                <w:lang w:eastAsia="fr-FR"/>
                <w14:ligatures w14:val="none"/>
              </w:rPr>
              <w:t>eprésenter des formules sous la forme d’une expression informatique dans un langage de programmation par blocs</w:t>
            </w:r>
            <w:r>
              <w:rPr>
                <w:rFonts w:eastAsia="Times New Roman" w:cstheme="minorHAnsi"/>
                <w:i/>
                <w:iCs/>
                <w:color w:val="4472C4" w:themeColor="accent1"/>
                <w:kern w:val="0"/>
                <w:lang w:eastAsia="fr-FR"/>
                <w14:ligatures w14:val="none"/>
              </w:rPr>
              <w:t xml:space="preserve"> et c</w:t>
            </w:r>
            <w:r w:rsidRPr="000545EC">
              <w:rPr>
                <w:rFonts w:eastAsia="Times New Roman" w:cstheme="minorHAnsi"/>
                <w:i/>
                <w:iCs/>
                <w:color w:val="4472C4" w:themeColor="accent1"/>
                <w:kern w:val="0"/>
                <w:shd w:val="clear" w:color="auto" w:fill="FFFFFF" w:themeFill="background1"/>
                <w:lang w:eastAsia="fr-FR"/>
                <w14:ligatures w14:val="none"/>
              </w:rPr>
              <w:t>alculer la valeur de formules à l’aide d’une suite d’instruction</w:t>
            </w:r>
            <w:r>
              <w:rPr>
                <w:rFonts w:eastAsia="Times New Roman" w:cstheme="minorHAnsi"/>
                <w:i/>
                <w:iCs/>
                <w:color w:val="4472C4" w:themeColor="accent1"/>
                <w:kern w:val="0"/>
                <w:shd w:val="clear" w:color="auto" w:fill="FFFFFF" w:themeFill="background1"/>
                <w:lang w:eastAsia="fr-FR"/>
                <w14:ligatures w14:val="none"/>
              </w:rPr>
              <w:t>s</w:t>
            </w:r>
            <w:r w:rsidRPr="000545EC">
              <w:rPr>
                <w:rFonts w:eastAsia="Times New Roman" w:cstheme="minorHAnsi"/>
                <w:i/>
                <w:iCs/>
                <w:color w:val="4472C4" w:themeColor="accent1"/>
                <w:kern w:val="0"/>
                <w:shd w:val="clear" w:color="auto" w:fill="FFFFFF" w:themeFill="background1"/>
                <w:lang w:eastAsia="fr-FR"/>
                <w14:ligatures w14:val="none"/>
              </w:rPr>
              <w:t xml:space="preserve"> dans un langage de programmation par blocs</w:t>
            </w:r>
            <w:r w:rsidRPr="007E469E">
              <w:rPr>
                <w:rFonts w:eastAsia="Times New Roman" w:cstheme="minorHAnsi"/>
                <w:i/>
                <w:iCs/>
                <w:color w:val="4472C4" w:themeColor="accent1"/>
                <w:kern w:val="0"/>
                <w:lang w:eastAsia="fr-FR"/>
                <w14:ligatures w14:val="none"/>
              </w:rPr>
              <w:t xml:space="preserve">) : sur le cahier, avec </w:t>
            </w:r>
            <w:r>
              <w:rPr>
                <w:rFonts w:eastAsia="Times New Roman" w:cstheme="minorHAnsi"/>
                <w:i/>
                <w:iCs/>
                <w:color w:val="4472C4" w:themeColor="accent1"/>
                <w:kern w:val="0"/>
                <w:lang w:eastAsia="fr-FR"/>
                <w14:ligatures w14:val="none"/>
              </w:rPr>
              <w:t>le tableur</w:t>
            </w:r>
            <w:r w:rsidRPr="007E469E">
              <w:rPr>
                <w:rFonts w:eastAsia="Times New Roman" w:cstheme="minorHAnsi"/>
                <w:i/>
                <w:iCs/>
                <w:color w:val="4472C4" w:themeColor="accent1"/>
                <w:kern w:val="0"/>
                <w:lang w:eastAsia="fr-FR"/>
                <w14:ligatures w14:val="none"/>
              </w:rPr>
              <w:t xml:space="preserve"> et avec Scratch, </w:t>
            </w:r>
            <w:r>
              <w:rPr>
                <w:rFonts w:eastAsia="Times New Roman" w:cstheme="minorHAnsi"/>
                <w:i/>
                <w:iCs/>
                <w:color w:val="4472C4" w:themeColor="accent1"/>
                <w:kern w:val="0"/>
                <w:lang w:eastAsia="fr-FR"/>
                <w14:ligatures w14:val="none"/>
              </w:rPr>
              <w:t>trouver une valeur numérique rendant égales deux expressions littérales différentes</w:t>
            </w:r>
            <w:r w:rsidRPr="007E469E">
              <w:rPr>
                <w:rFonts w:eastAsia="Times New Roman" w:cstheme="minorHAnsi"/>
                <w:i/>
                <w:iCs/>
                <w:color w:val="4472C4" w:themeColor="accent1"/>
                <w:kern w:val="0"/>
                <w:lang w:eastAsia="fr-FR"/>
                <w14:ligatures w14:val="none"/>
              </w:rPr>
              <w:t>.</w:t>
            </w:r>
          </w:p>
        </w:tc>
      </w:tr>
      <w:tr w:rsidR="00411A4F" w:rsidRPr="000545EC" w14:paraId="598B3BC5" w14:textId="77777777" w:rsidTr="00727146">
        <w:trPr>
          <w:trHeight w:val="1434"/>
        </w:trPr>
        <w:tc>
          <w:tcPr>
            <w:tcW w:w="2263" w:type="dxa"/>
            <w:shd w:val="clear" w:color="auto" w:fill="FFFFFF" w:themeFill="background1"/>
            <w:hideMark/>
          </w:tcPr>
          <w:p w14:paraId="256006FA" w14:textId="77777777" w:rsidR="00411A4F" w:rsidRDefault="00411A4F" w:rsidP="00411A4F">
            <w:pP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Fonctions :</w:t>
            </w:r>
            <w:r w:rsidRPr="000545EC">
              <w:rPr>
                <w:rFonts w:eastAsia="Times New Roman" w:cstheme="minorHAnsi"/>
                <w:color w:val="000000"/>
                <w:kern w:val="0"/>
                <w:lang w:eastAsia="fr-FR"/>
                <w14:ligatures w14:val="none"/>
              </w:rPr>
              <w:t xml:space="preserve"> cadre graphique</w:t>
            </w:r>
          </w:p>
          <w:p w14:paraId="6FF86CAD" w14:textId="77777777" w:rsidR="008B7F25" w:rsidRPr="008B7F25" w:rsidRDefault="008B7F25" w:rsidP="008B7F25">
            <w:pPr>
              <w:rPr>
                <w:rFonts w:eastAsia="Times New Roman" w:cstheme="minorHAnsi"/>
                <w:color w:val="EE0000"/>
                <w:kern w:val="0"/>
                <w:lang w:eastAsia="fr-FR"/>
                <w14:ligatures w14:val="none"/>
              </w:rPr>
            </w:pPr>
          </w:p>
          <w:p w14:paraId="5BA0570C" w14:textId="7923AB9D" w:rsidR="008B7F25" w:rsidRPr="000545EC" w:rsidRDefault="008B7F25" w:rsidP="008B7F25">
            <w:pPr>
              <w:rPr>
                <w:rFonts w:eastAsia="Times New Roman" w:cstheme="minorHAnsi"/>
                <w:kern w:val="0"/>
                <w:lang w:eastAsia="fr-FR"/>
                <w14:ligatures w14:val="none"/>
              </w:rPr>
            </w:pPr>
            <w:r w:rsidRPr="008B7F25">
              <w:rPr>
                <w:rFonts w:eastAsia="Times New Roman" w:cstheme="minorHAnsi"/>
                <w:b/>
                <w:color w:val="EE0000"/>
                <w:kern w:val="0"/>
                <w:lang w:eastAsia="fr-FR"/>
                <w14:ligatures w14:val="none"/>
              </w:rPr>
              <w:t>1,5 semaine</w:t>
            </w:r>
          </w:p>
        </w:tc>
        <w:tc>
          <w:tcPr>
            <w:tcW w:w="13115" w:type="dxa"/>
            <w:shd w:val="clear" w:color="auto" w:fill="FFFFFF" w:themeFill="background1"/>
            <w:hideMark/>
          </w:tcPr>
          <w:p w14:paraId="283E5D48" w14:textId="77777777" w:rsidR="000E4067" w:rsidRDefault="000E4067" w:rsidP="000E4067">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Dans le plan muni d’un repère orthogonal : lire les coordonnées d’un point donné ; placer un point de coordonnées données.</w:t>
            </w:r>
          </w:p>
          <w:p w14:paraId="2AB58A81" w14:textId="7B8D6D97" w:rsidR="00D74BAC" w:rsidRDefault="000E4067" w:rsidP="000E4067">
            <w:pPr>
              <w:ind w:left="318"/>
              <w:rPr>
                <w:rFonts w:eastAsia="Times New Roman" w:cstheme="minorHAnsi"/>
                <w:color w:val="000000"/>
                <w:kern w:val="0"/>
                <w:lang w:eastAsia="fr-FR"/>
                <w14:ligatures w14:val="none"/>
              </w:rPr>
            </w:pPr>
            <w:r w:rsidRPr="00AF3430">
              <w:rPr>
                <w:rFonts w:eastAsia="Times New Roman" w:cstheme="minorHAnsi"/>
                <w:i/>
                <w:iCs/>
                <w:color w:val="4472C4" w:themeColor="accent1"/>
                <w:kern w:val="0"/>
                <w:lang w:eastAsia="fr-FR"/>
                <w14:ligatures w14:val="none"/>
              </w:rPr>
              <w:t>Pensée informatique </w:t>
            </w:r>
            <w:r>
              <w:rPr>
                <w:rFonts w:eastAsia="Times New Roman" w:cstheme="minorHAnsi"/>
                <w:i/>
                <w:iCs/>
                <w:color w:val="4472C4" w:themeColor="accent1"/>
                <w:kern w:val="0"/>
                <w:lang w:eastAsia="fr-FR"/>
                <w14:ligatures w14:val="none"/>
              </w:rPr>
              <w:t>(m</w:t>
            </w:r>
            <w:r w:rsidRPr="000545EC">
              <w:rPr>
                <w:rFonts w:eastAsia="Times New Roman" w:cstheme="minorHAnsi"/>
                <w:i/>
                <w:iCs/>
                <w:color w:val="4472C4" w:themeColor="accent1"/>
                <w:kern w:val="0"/>
                <w:lang w:eastAsia="fr-FR"/>
                <w14:ligatures w14:val="none"/>
              </w:rPr>
              <w:t>anipuler des instructions simples et les séquencer</w:t>
            </w:r>
            <w:r>
              <w:rPr>
                <w:rFonts w:eastAsia="Times New Roman" w:cstheme="minorHAnsi"/>
                <w:i/>
                <w:iCs/>
                <w:color w:val="4472C4" w:themeColor="accent1"/>
                <w:kern w:val="0"/>
                <w:lang w:eastAsia="fr-FR"/>
                <w14:ligatures w14:val="none"/>
              </w:rPr>
              <w:t>) : s</w:t>
            </w:r>
            <w:r w:rsidRPr="00C70440">
              <w:rPr>
                <w:rFonts w:eastAsia="Times New Roman" w:cstheme="minorHAnsi"/>
                <w:i/>
                <w:iCs/>
                <w:color w:val="4472C4" w:themeColor="accent1"/>
                <w:kern w:val="0"/>
                <w:lang w:eastAsia="fr-FR"/>
                <w14:ligatures w14:val="none"/>
              </w:rPr>
              <w:t xml:space="preserve">imuler le fonctionnement de Scratch pour </w:t>
            </w:r>
            <w:r>
              <w:rPr>
                <w:rFonts w:eastAsia="Times New Roman" w:cstheme="minorHAnsi"/>
                <w:i/>
                <w:iCs/>
                <w:color w:val="4472C4" w:themeColor="accent1"/>
                <w:kern w:val="0"/>
                <w:lang w:eastAsia="fr-FR"/>
                <w14:ligatures w14:val="none"/>
              </w:rPr>
              <w:t>déplacer un lutin</w:t>
            </w:r>
            <w:r w:rsidRPr="00C70440">
              <w:rPr>
                <w:rFonts w:eastAsia="Times New Roman" w:cstheme="minorHAnsi"/>
                <w:i/>
                <w:iCs/>
                <w:color w:val="4472C4" w:themeColor="accent1"/>
                <w:kern w:val="0"/>
                <w:lang w:eastAsia="fr-FR"/>
                <w14:ligatures w14:val="none"/>
              </w:rPr>
              <w:t xml:space="preserve"> vers des points de coordonnées</w:t>
            </w:r>
            <w:r>
              <w:rPr>
                <w:rFonts w:eastAsia="Times New Roman" w:cstheme="minorHAnsi"/>
                <w:i/>
                <w:iCs/>
                <w:color w:val="4472C4" w:themeColor="accent1"/>
                <w:kern w:val="0"/>
                <w:lang w:eastAsia="fr-FR"/>
                <w14:ligatures w14:val="none"/>
              </w:rPr>
              <w:t xml:space="preserve"> données</w:t>
            </w:r>
            <w:r w:rsidRPr="00C70440">
              <w:rPr>
                <w:rFonts w:eastAsia="Times New Roman" w:cstheme="minorHAnsi"/>
                <w:i/>
                <w:iCs/>
                <w:color w:val="4472C4" w:themeColor="accent1"/>
                <w:kern w:val="0"/>
                <w:lang w:eastAsia="fr-FR"/>
                <w14:ligatures w14:val="none"/>
              </w:rPr>
              <w:t xml:space="preserve"> afin de tracer un polygone original et amusant</w:t>
            </w:r>
            <w:r>
              <w:rPr>
                <w:rFonts w:eastAsia="Times New Roman" w:cstheme="minorHAnsi"/>
                <w:i/>
                <w:iCs/>
                <w:color w:val="4472C4" w:themeColor="accent1"/>
                <w:kern w:val="0"/>
                <w:lang w:eastAsia="fr-FR"/>
                <w14:ligatures w14:val="none"/>
              </w:rPr>
              <w:t> ; inversement, écrire le programme permettant de tracer un polygone simple donné.</w:t>
            </w:r>
          </w:p>
          <w:p w14:paraId="31384DDD" w14:textId="57C7E553"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Lire et interpréter un graphique cartésien donné par une courbe ou un nuage de points. </w:t>
            </w:r>
          </w:p>
          <w:p w14:paraId="580FDD58"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Placer dans un repère orthogonal donné des points correspondant à un tableau de valeurs.</w:t>
            </w:r>
          </w:p>
          <w:p w14:paraId="3C29E247" w14:textId="67683305" w:rsidR="00411A4F" w:rsidRPr="000545EC"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Caractériser graphiquement la proportionnalité.</w:t>
            </w:r>
          </w:p>
          <w:p w14:paraId="73AB4C70"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Reconnaître graphiquement qu’un nuage de points est ou n’est pas associé à une situation de proportionnalité entre données discrètes.</w:t>
            </w:r>
          </w:p>
          <w:p w14:paraId="7CC9FAD9" w14:textId="5CFCC441" w:rsidR="00411A4F" w:rsidRPr="000545EC" w:rsidRDefault="00411A4F" w:rsidP="00411A4F">
            <w:pPr>
              <w:ind w:left="317"/>
              <w:jc w:val="both"/>
              <w:rPr>
                <w:rFonts w:eastAsia="Times New Roman" w:cstheme="minorHAnsi"/>
                <w:kern w:val="0"/>
                <w:lang w:eastAsia="fr-FR"/>
                <w14:ligatures w14:val="none"/>
              </w:rPr>
            </w:pPr>
            <w:r>
              <w:rPr>
                <w:rFonts w:eastAsia="Times New Roman" w:cstheme="minorHAnsi"/>
                <w:i/>
                <w:iCs/>
                <w:color w:val="4472C4" w:themeColor="accent1"/>
                <w:kern w:val="0"/>
                <w:lang w:eastAsia="fr-FR"/>
                <w14:ligatures w14:val="none"/>
              </w:rPr>
              <w:t>Tableur et p</w:t>
            </w:r>
            <w:r w:rsidRPr="00AF3430">
              <w:rPr>
                <w:rFonts w:eastAsia="Times New Roman" w:cstheme="minorHAnsi"/>
                <w:i/>
                <w:iCs/>
                <w:color w:val="4472C4" w:themeColor="accent1"/>
                <w:kern w:val="0"/>
                <w:lang w:eastAsia="fr-FR"/>
                <w14:ligatures w14:val="none"/>
              </w:rPr>
              <w:t>ensée informatique </w:t>
            </w:r>
            <w:r>
              <w:rPr>
                <w:rFonts w:eastAsia="Times New Roman" w:cstheme="minorHAnsi"/>
                <w:i/>
                <w:iCs/>
                <w:color w:val="4472C4" w:themeColor="accent1"/>
                <w:kern w:val="0"/>
                <w:lang w:eastAsia="fr-FR"/>
                <w14:ligatures w14:val="none"/>
              </w:rPr>
              <w:t>(</w:t>
            </w:r>
            <w:r w:rsidRPr="00BA5E4B">
              <w:rPr>
                <w:rFonts w:eastAsia="Times New Roman" w:cstheme="minorHAnsi"/>
                <w:i/>
                <w:iCs/>
                <w:color w:val="4472C4" w:themeColor="accent1"/>
                <w:kern w:val="0"/>
                <w:lang w:eastAsia="fr-FR"/>
                <w14:ligatures w14:val="none"/>
              </w:rPr>
              <w:t>i</w:t>
            </w:r>
            <w:r w:rsidRPr="000545EC">
              <w:rPr>
                <w:rFonts w:eastAsia="Times New Roman" w:cstheme="minorHAnsi"/>
                <w:i/>
                <w:iCs/>
                <w:color w:val="4472C4" w:themeColor="accent1"/>
                <w:kern w:val="0"/>
                <w:lang w:eastAsia="fr-FR"/>
                <w14:ligatures w14:val="none"/>
              </w:rPr>
              <w:t>dentifier les entrées et sorties d’un programme</w:t>
            </w:r>
            <w:r>
              <w:rPr>
                <w:rFonts w:eastAsia="Times New Roman" w:cstheme="minorHAnsi"/>
                <w:i/>
                <w:iCs/>
                <w:color w:val="4472C4" w:themeColor="accent1"/>
                <w:kern w:val="0"/>
                <w:lang w:eastAsia="fr-FR"/>
                <w14:ligatures w14:val="none"/>
              </w:rPr>
              <w:t>) : produire des graphiques à partir de tableaux fournis et conjecturer la proportionnalité ou la non proportionnalité graphiquement.</w:t>
            </w:r>
          </w:p>
          <w:p w14:paraId="0DA04BDE" w14:textId="77777777" w:rsidR="00411A4F" w:rsidRPr="000545EC" w:rsidRDefault="00411A4F" w:rsidP="00411A4F">
            <w:pPr>
              <w:rPr>
                <w:rFonts w:eastAsia="Times New Roman" w:cstheme="minorHAnsi"/>
                <w:kern w:val="0"/>
                <w:lang w:eastAsia="fr-FR"/>
                <w14:ligatures w14:val="none"/>
              </w:rPr>
            </w:pPr>
          </w:p>
        </w:tc>
      </w:tr>
      <w:tr w:rsidR="00411A4F" w:rsidRPr="000545EC" w14:paraId="4FCCE00D" w14:textId="77777777" w:rsidTr="00727146">
        <w:trPr>
          <w:trHeight w:val="1434"/>
        </w:trPr>
        <w:tc>
          <w:tcPr>
            <w:tcW w:w="2263" w:type="dxa"/>
            <w:shd w:val="clear" w:color="auto" w:fill="FFFFFF" w:themeFill="background1"/>
          </w:tcPr>
          <w:p w14:paraId="2C8CA0E5" w14:textId="77777777" w:rsidR="00411A4F" w:rsidRDefault="00411A4F" w:rsidP="00411A4F">
            <w:pP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L</w:t>
            </w:r>
            <w:r w:rsidRPr="000545EC">
              <w:rPr>
                <w:rFonts w:eastAsia="Times New Roman" w:cstheme="minorHAnsi"/>
                <w:color w:val="000000"/>
                <w:kern w:val="0"/>
                <w:lang w:eastAsia="fr-FR"/>
                <w14:ligatures w14:val="none"/>
              </w:rPr>
              <w:t>e parallélogramme</w:t>
            </w:r>
            <w:r>
              <w:rPr>
                <w:rFonts w:eastAsia="Times New Roman" w:cstheme="minorHAnsi"/>
                <w:color w:val="000000"/>
                <w:kern w:val="0"/>
                <w:lang w:eastAsia="fr-FR"/>
                <w14:ligatures w14:val="none"/>
              </w:rPr>
              <w:t xml:space="preserve"> et </w:t>
            </w:r>
            <w:r w:rsidRPr="000545EC">
              <w:rPr>
                <w:rFonts w:eastAsia="Times New Roman" w:cstheme="minorHAnsi"/>
                <w:color w:val="000000"/>
                <w:kern w:val="0"/>
                <w:lang w:eastAsia="fr-FR"/>
                <w14:ligatures w14:val="none"/>
              </w:rPr>
              <w:t>l’aire du parallélogramme</w:t>
            </w:r>
          </w:p>
          <w:p w14:paraId="2A053A53" w14:textId="77777777" w:rsidR="008B7F25" w:rsidRPr="008B7F25" w:rsidRDefault="008B7F25" w:rsidP="008B7F25">
            <w:pPr>
              <w:rPr>
                <w:rFonts w:eastAsia="Times New Roman" w:cstheme="minorHAnsi"/>
                <w:color w:val="EE0000"/>
                <w:kern w:val="0"/>
                <w:lang w:eastAsia="fr-FR"/>
                <w14:ligatures w14:val="none"/>
              </w:rPr>
            </w:pPr>
          </w:p>
          <w:p w14:paraId="1A01F9ED" w14:textId="31D951CB" w:rsidR="008B7F25" w:rsidRDefault="00417E92" w:rsidP="008B7F25">
            <w:pPr>
              <w:rPr>
                <w:rFonts w:eastAsia="Times New Roman" w:cstheme="minorHAnsi"/>
                <w:color w:val="000000"/>
                <w:kern w:val="0"/>
                <w:lang w:eastAsia="fr-FR"/>
                <w14:ligatures w14:val="none"/>
              </w:rPr>
            </w:pPr>
            <w:r>
              <w:rPr>
                <w:rFonts w:eastAsia="Times New Roman" w:cstheme="minorHAnsi"/>
                <w:b/>
                <w:color w:val="EE0000"/>
                <w:kern w:val="0"/>
                <w:lang w:eastAsia="fr-FR"/>
                <w14:ligatures w14:val="none"/>
              </w:rPr>
              <w:t>1,5</w:t>
            </w:r>
            <w:r w:rsidR="008B7F25" w:rsidRPr="008B7F25">
              <w:rPr>
                <w:rFonts w:eastAsia="Times New Roman" w:cstheme="minorHAnsi"/>
                <w:b/>
                <w:color w:val="EE0000"/>
                <w:kern w:val="0"/>
                <w:lang w:eastAsia="fr-FR"/>
                <w14:ligatures w14:val="none"/>
              </w:rPr>
              <w:t xml:space="preserve"> semaine</w:t>
            </w:r>
          </w:p>
        </w:tc>
        <w:tc>
          <w:tcPr>
            <w:tcW w:w="13115" w:type="dxa"/>
            <w:shd w:val="clear" w:color="auto" w:fill="FFFFFF" w:themeFill="background1"/>
          </w:tcPr>
          <w:p w14:paraId="07C96885"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Définir le parallélogramme.</w:t>
            </w:r>
          </w:p>
          <w:p w14:paraId="54BB6898"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Connaître les propriétés caractéristiques des côtés opposés et des diagonales.</w:t>
            </w:r>
          </w:p>
          <w:p w14:paraId="34A8647D"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Utiliser une propriété caractéristique sur les diagonales ou les côtés pour construire ou reconnaître un parallélogramme.</w:t>
            </w:r>
          </w:p>
          <w:p w14:paraId="3B23DE03" w14:textId="77777777" w:rsidR="00411A4F" w:rsidRPr="000545EC" w:rsidRDefault="00411A4F" w:rsidP="00411A4F">
            <w:pPr>
              <w:ind w:left="317"/>
              <w:jc w:val="both"/>
              <w:rPr>
                <w:rFonts w:eastAsia="Times New Roman" w:cstheme="minorHAnsi"/>
                <w:kern w:val="0"/>
                <w:lang w:eastAsia="fr-FR"/>
                <w14:ligatures w14:val="none"/>
              </w:rPr>
            </w:pPr>
            <w:r w:rsidRPr="00AF3430">
              <w:rPr>
                <w:rFonts w:eastAsia="Times New Roman" w:cstheme="minorHAnsi"/>
                <w:i/>
                <w:iCs/>
                <w:color w:val="4472C4" w:themeColor="accent1"/>
                <w:kern w:val="0"/>
                <w:lang w:eastAsia="fr-FR"/>
                <w14:ligatures w14:val="none"/>
              </w:rPr>
              <w:t>Pensée informatique </w:t>
            </w:r>
            <w:r>
              <w:rPr>
                <w:rFonts w:eastAsia="Times New Roman" w:cstheme="minorHAnsi"/>
                <w:i/>
                <w:iCs/>
                <w:color w:val="4472C4" w:themeColor="accent1"/>
                <w:kern w:val="0"/>
                <w:lang w:eastAsia="fr-FR"/>
                <w14:ligatures w14:val="none"/>
              </w:rPr>
              <w:t>(m</w:t>
            </w:r>
            <w:r w:rsidRPr="000545EC">
              <w:rPr>
                <w:rFonts w:eastAsia="Times New Roman" w:cstheme="minorHAnsi"/>
                <w:i/>
                <w:iCs/>
                <w:color w:val="4472C4" w:themeColor="accent1"/>
                <w:kern w:val="0"/>
                <w:lang w:eastAsia="fr-FR"/>
                <w14:ligatures w14:val="none"/>
              </w:rPr>
              <w:t>anipuler des instructions simples et les séquencer</w:t>
            </w:r>
            <w:r>
              <w:rPr>
                <w:rFonts w:eastAsia="Times New Roman" w:cstheme="minorHAnsi"/>
                <w:i/>
                <w:iCs/>
                <w:color w:val="4472C4" w:themeColor="accent1"/>
                <w:kern w:val="0"/>
                <w:lang w:eastAsia="fr-FR"/>
                <w14:ligatures w14:val="none"/>
              </w:rPr>
              <w:t xml:space="preserve"> et </w:t>
            </w:r>
            <w:r w:rsidRPr="00BA052E">
              <w:rPr>
                <w:rFonts w:eastAsia="Times New Roman" w:cstheme="minorHAnsi"/>
                <w:i/>
                <w:iCs/>
                <w:color w:val="4472C4" w:themeColor="accent1"/>
                <w:kern w:val="0"/>
                <w:lang w:eastAsia="fr-FR"/>
                <w14:ligatures w14:val="none"/>
              </w:rPr>
              <w:t>e</w:t>
            </w:r>
            <w:r w:rsidRPr="000545EC">
              <w:rPr>
                <w:rFonts w:eastAsia="Times New Roman" w:cstheme="minorHAnsi"/>
                <w:i/>
                <w:iCs/>
                <w:color w:val="4472C4" w:themeColor="accent1"/>
                <w:kern w:val="0"/>
                <w:lang w:eastAsia="fr-FR"/>
                <w14:ligatures w14:val="none"/>
              </w:rPr>
              <w:t>ffectuer une boucle inconditionnelle simple permettant de répéter une séquence linéaire d’instructions un nombre précis de fois</w:t>
            </w:r>
            <w:r>
              <w:rPr>
                <w:rFonts w:eastAsia="Times New Roman" w:cstheme="minorHAnsi"/>
                <w:i/>
                <w:iCs/>
                <w:color w:val="4472C4" w:themeColor="accent1"/>
                <w:kern w:val="0"/>
                <w:lang w:eastAsia="fr-FR"/>
                <w14:ligatures w14:val="none"/>
              </w:rPr>
              <w:t>) : avec Scratch, produire une séquence d’instructions permettant de construire un parallélogramme de mesures (côtés et angles) connues.</w:t>
            </w:r>
          </w:p>
          <w:p w14:paraId="40FE4243"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Savoir calculer l’aire d’un parallélogramme.</w:t>
            </w:r>
          </w:p>
          <w:p w14:paraId="58DDCB4B" w14:textId="4D58A6E8" w:rsidR="00347508" w:rsidRPr="000545EC" w:rsidRDefault="00347508" w:rsidP="00347508">
            <w:pPr>
              <w:ind w:left="317"/>
              <w:rPr>
                <w:rFonts w:eastAsia="Times New Roman" w:cstheme="minorHAnsi"/>
                <w:color w:val="000000"/>
                <w:kern w:val="0"/>
                <w:lang w:eastAsia="fr-FR"/>
                <w14:ligatures w14:val="none"/>
              </w:rPr>
            </w:pPr>
            <w:r w:rsidRPr="0063494D">
              <w:rPr>
                <w:rFonts w:eastAsia="Times New Roman" w:cstheme="minorHAnsi"/>
                <w:i/>
                <w:iCs/>
                <w:color w:val="00B050"/>
                <w:kern w:val="0"/>
                <w:lang w:eastAsia="fr-FR"/>
                <w14:ligatures w14:val="none"/>
              </w:rPr>
              <w:t>Remarque :</w:t>
            </w:r>
            <w:r>
              <w:rPr>
                <w:rFonts w:eastAsia="Times New Roman" w:cstheme="minorHAnsi"/>
                <w:i/>
                <w:iCs/>
                <w:color w:val="00B050"/>
                <w:kern w:val="0"/>
                <w:lang w:eastAsia="fr-FR"/>
                <w14:ligatures w14:val="none"/>
              </w:rPr>
              <w:t xml:space="preserve"> </w:t>
            </w:r>
            <w:r>
              <w:rPr>
                <w:rFonts w:eastAsia="Times New Roman" w:cstheme="minorHAnsi"/>
                <w:i/>
                <w:iCs/>
                <w:color w:val="00B050"/>
                <w:kern w:val="0"/>
                <w:lang w:eastAsia="fr-FR"/>
                <w14:ligatures w14:val="none"/>
              </w:rPr>
              <w:t>découverte à partir</w:t>
            </w:r>
            <w:r w:rsidRPr="00347508">
              <w:t xml:space="preserve"> </w:t>
            </w:r>
            <w:r w:rsidRPr="00347508">
              <w:rPr>
                <w:rFonts w:eastAsia="Times New Roman" w:cstheme="minorHAnsi"/>
                <w:i/>
                <w:iCs/>
                <w:color w:val="00B050"/>
                <w:kern w:val="0"/>
                <w:lang w:eastAsia="fr-FR"/>
                <w14:ligatures w14:val="none"/>
              </w:rPr>
              <w:t>de manipulations et en utilisant l’aire du rectangle.</w:t>
            </w:r>
          </w:p>
        </w:tc>
      </w:tr>
      <w:tr w:rsidR="00411A4F" w:rsidRPr="000545EC" w14:paraId="15748485" w14:textId="77777777" w:rsidTr="00727146">
        <w:tc>
          <w:tcPr>
            <w:tcW w:w="2263" w:type="dxa"/>
            <w:shd w:val="clear" w:color="auto" w:fill="FFFFFF" w:themeFill="background1"/>
            <w:hideMark/>
          </w:tcPr>
          <w:p w14:paraId="6EBB2CF1"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Opérations avec des nombres relatifs</w:t>
            </w:r>
          </w:p>
          <w:p w14:paraId="1DB80347" w14:textId="77777777" w:rsidR="008B7F25" w:rsidRPr="008B7F25" w:rsidRDefault="008B7F25" w:rsidP="008B7F25">
            <w:pPr>
              <w:rPr>
                <w:rFonts w:eastAsia="Times New Roman" w:cstheme="minorHAnsi"/>
                <w:color w:val="EE0000"/>
                <w:kern w:val="0"/>
                <w:lang w:eastAsia="fr-FR"/>
                <w14:ligatures w14:val="none"/>
              </w:rPr>
            </w:pPr>
          </w:p>
          <w:p w14:paraId="4D80D047" w14:textId="114F7F74" w:rsidR="008B7F25" w:rsidRPr="000545EC" w:rsidRDefault="00F02B51" w:rsidP="008B7F25">
            <w:pPr>
              <w:rPr>
                <w:rFonts w:eastAsia="Times New Roman" w:cstheme="minorHAnsi"/>
                <w:kern w:val="0"/>
                <w:lang w:eastAsia="fr-FR"/>
                <w14:ligatures w14:val="none"/>
              </w:rPr>
            </w:pPr>
            <w:r>
              <w:rPr>
                <w:rFonts w:eastAsia="Times New Roman" w:cstheme="minorHAnsi"/>
                <w:b/>
                <w:color w:val="EE0000"/>
                <w:kern w:val="0"/>
                <w:lang w:eastAsia="fr-FR"/>
                <w14:ligatures w14:val="none"/>
              </w:rPr>
              <w:t>2</w:t>
            </w:r>
            <w:r w:rsidR="008B7F25" w:rsidRPr="008B7F25">
              <w:rPr>
                <w:rFonts w:eastAsia="Times New Roman" w:cstheme="minorHAnsi"/>
                <w:b/>
                <w:color w:val="EE0000"/>
                <w:kern w:val="0"/>
                <w:lang w:eastAsia="fr-FR"/>
                <w14:ligatures w14:val="none"/>
              </w:rPr>
              <w:t xml:space="preserve"> semaine</w:t>
            </w:r>
            <w:r>
              <w:rPr>
                <w:rFonts w:eastAsia="Times New Roman" w:cstheme="minorHAnsi"/>
                <w:b/>
                <w:color w:val="EE0000"/>
                <w:kern w:val="0"/>
                <w:lang w:eastAsia="fr-FR"/>
                <w14:ligatures w14:val="none"/>
              </w:rPr>
              <w:t>s</w:t>
            </w:r>
          </w:p>
        </w:tc>
        <w:tc>
          <w:tcPr>
            <w:tcW w:w="13115" w:type="dxa"/>
            <w:shd w:val="clear" w:color="auto" w:fill="FFFFFF" w:themeFill="background1"/>
            <w:hideMark/>
          </w:tcPr>
          <w:p w14:paraId="61C31A38" w14:textId="26CB8D5A"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 xml:space="preserve">Additionner deux nombres décimaux relatifs. </w:t>
            </w:r>
          </w:p>
          <w:p w14:paraId="5F5C65A4" w14:textId="76B43C9C" w:rsidR="00A6274C" w:rsidRDefault="00A6274C" w:rsidP="00411A4F">
            <w:pPr>
              <w:ind w:left="317"/>
              <w:jc w:val="both"/>
              <w:rPr>
                <w:rFonts w:eastAsia="Times New Roman" w:cstheme="minorHAnsi"/>
                <w:i/>
                <w:iCs/>
                <w:color w:val="00B050"/>
                <w:kern w:val="0"/>
                <w:lang w:eastAsia="fr-FR"/>
                <w14:ligatures w14:val="none"/>
              </w:rPr>
            </w:pPr>
            <w:r w:rsidRPr="0063494D">
              <w:rPr>
                <w:rFonts w:eastAsia="Times New Roman" w:cstheme="minorHAnsi"/>
                <w:i/>
                <w:iCs/>
                <w:color w:val="00B050"/>
                <w:kern w:val="0"/>
                <w:lang w:eastAsia="fr-FR"/>
                <w14:ligatures w14:val="none"/>
              </w:rPr>
              <w:t>Remarque :</w:t>
            </w:r>
            <w:r>
              <w:rPr>
                <w:rFonts w:eastAsia="Times New Roman" w:cstheme="minorHAnsi"/>
                <w:i/>
                <w:iCs/>
                <w:color w:val="00B050"/>
                <w:kern w:val="0"/>
                <w:lang w:eastAsia="fr-FR"/>
                <w14:ligatures w14:val="none"/>
              </w:rPr>
              <w:t xml:space="preserve"> </w:t>
            </w:r>
            <w:r>
              <w:rPr>
                <w:rFonts w:eastAsia="Times New Roman" w:cstheme="minorHAnsi"/>
                <w:i/>
                <w:iCs/>
                <w:color w:val="00B050"/>
                <w:kern w:val="0"/>
                <w:lang w:eastAsia="fr-FR"/>
                <w14:ligatures w14:val="none"/>
              </w:rPr>
              <w:t>l</w:t>
            </w:r>
            <w:r w:rsidRPr="00A6274C">
              <w:rPr>
                <w:rFonts w:eastAsia="Times New Roman" w:cstheme="minorHAnsi"/>
                <w:i/>
                <w:iCs/>
                <w:color w:val="00B050"/>
                <w:kern w:val="0"/>
                <w:lang w:eastAsia="fr-FR"/>
                <w14:ligatures w14:val="none"/>
              </w:rPr>
              <w:t>a règle est d’abord explicitée en s’appuyant sur la définition des nombres opposés avec des exemples simples sur des entiers</w:t>
            </w:r>
            <w:r>
              <w:rPr>
                <w:rFonts w:eastAsia="Times New Roman" w:cstheme="minorHAnsi"/>
                <w:i/>
                <w:iCs/>
                <w:color w:val="00B050"/>
                <w:kern w:val="0"/>
                <w:lang w:eastAsia="fr-FR"/>
                <w14:ligatures w14:val="none"/>
              </w:rPr>
              <w:t>.</w:t>
            </w:r>
          </w:p>
          <w:p w14:paraId="794F9682" w14:textId="77777777" w:rsidR="00A6274C" w:rsidRDefault="00A6274C" w:rsidP="00A6274C">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Additionner plusieurs nombres décimaux relatifs.</w:t>
            </w:r>
          </w:p>
          <w:p w14:paraId="66164CBF" w14:textId="35DFA226" w:rsidR="00411A4F" w:rsidRDefault="00411A4F" w:rsidP="00411A4F">
            <w:pPr>
              <w:ind w:left="317"/>
              <w:jc w:val="both"/>
              <w:rPr>
                <w:rFonts w:eastAsia="Times New Roman" w:cstheme="minorHAnsi"/>
                <w:i/>
                <w:iCs/>
                <w:color w:val="4472C4" w:themeColor="accent1"/>
                <w:kern w:val="0"/>
                <w:lang w:eastAsia="fr-FR"/>
                <w14:ligatures w14:val="none"/>
              </w:rPr>
            </w:pPr>
            <w:r>
              <w:rPr>
                <w:rFonts w:eastAsia="Times New Roman" w:cstheme="minorHAnsi"/>
                <w:i/>
                <w:iCs/>
                <w:color w:val="4472C4" w:themeColor="accent1"/>
                <w:kern w:val="0"/>
                <w:lang w:eastAsia="fr-FR"/>
                <w14:ligatures w14:val="none"/>
              </w:rPr>
              <w:lastRenderedPageBreak/>
              <w:t>P</w:t>
            </w:r>
            <w:r w:rsidRPr="00AF3430">
              <w:rPr>
                <w:rFonts w:eastAsia="Times New Roman" w:cstheme="minorHAnsi"/>
                <w:i/>
                <w:iCs/>
                <w:color w:val="4472C4" w:themeColor="accent1"/>
                <w:kern w:val="0"/>
                <w:lang w:eastAsia="fr-FR"/>
                <w14:ligatures w14:val="none"/>
              </w:rPr>
              <w:t>ensée informatique </w:t>
            </w:r>
            <w:r>
              <w:rPr>
                <w:rFonts w:eastAsia="Times New Roman" w:cstheme="minorHAnsi"/>
                <w:i/>
                <w:iCs/>
                <w:color w:val="4472C4" w:themeColor="accent1"/>
                <w:kern w:val="0"/>
                <w:lang w:eastAsia="fr-FR"/>
                <w14:ligatures w14:val="none"/>
              </w:rPr>
              <w:t>(m</w:t>
            </w:r>
            <w:r w:rsidRPr="000545EC">
              <w:rPr>
                <w:rFonts w:eastAsia="Times New Roman" w:cstheme="minorHAnsi"/>
                <w:i/>
                <w:iCs/>
                <w:color w:val="4472C4" w:themeColor="accent1"/>
                <w:kern w:val="0"/>
                <w:lang w:eastAsia="fr-FR"/>
                <w14:ligatures w14:val="none"/>
              </w:rPr>
              <w:t>anipuler des instructions simples et les séquencer</w:t>
            </w:r>
            <w:r w:rsidRPr="00893975">
              <w:rPr>
                <w:rFonts w:eastAsia="Times New Roman" w:cstheme="minorHAnsi"/>
                <w:i/>
                <w:iCs/>
                <w:color w:val="4472C4" w:themeColor="accent1"/>
                <w:kern w:val="0"/>
                <w:lang w:eastAsia="fr-FR"/>
                <w14:ligatures w14:val="none"/>
              </w:rPr>
              <w:t>) :</w:t>
            </w:r>
            <w:r w:rsidRPr="000545EC">
              <w:rPr>
                <w:rFonts w:eastAsia="Times New Roman" w:cstheme="minorHAnsi"/>
                <w:i/>
                <w:iCs/>
                <w:color w:val="4472C4" w:themeColor="accent1"/>
                <w:kern w:val="0"/>
                <w:lang w:eastAsia="fr-FR"/>
                <w14:ligatures w14:val="none"/>
              </w:rPr>
              <w:t> </w:t>
            </w:r>
            <w:r w:rsidRPr="00DC1E8D">
              <w:rPr>
                <w:rFonts w:eastAsia="Times New Roman" w:cstheme="minorHAnsi"/>
                <w:i/>
                <w:iCs/>
                <w:color w:val="4472C4" w:themeColor="accent1"/>
                <w:kern w:val="0"/>
                <w:lang w:eastAsia="fr-FR"/>
                <w14:ligatures w14:val="none"/>
              </w:rPr>
              <w:t>utiliser le bloc « avancer » de Scratch avec différentes valeurs positives et négatives afin de construire une représentation mentale de l’addition de plusieurs nombres relatifs.</w:t>
            </w:r>
          </w:p>
          <w:p w14:paraId="4D1E58B3" w14:textId="321EE3CF"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Soustraire deux nombres décimaux relatifs. </w:t>
            </w:r>
          </w:p>
          <w:p w14:paraId="203DB1D5"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Connaître et justifier les situations dans lesquelles des parenthèses sont indispensables au sens des écritures.</w:t>
            </w:r>
          </w:p>
          <w:p w14:paraId="79DBF3F2"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Simplifier l’écriture de sommes comportant des parenthèses.</w:t>
            </w:r>
          </w:p>
          <w:p w14:paraId="062A7444"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Enchaîner additions et soustractions de décimaux relatifs.</w:t>
            </w:r>
          </w:p>
          <w:p w14:paraId="25BB172B"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Résoudre des problèmes mobilisant addition et soustraction de nombres décimaux relatifs.</w:t>
            </w:r>
          </w:p>
        </w:tc>
      </w:tr>
      <w:tr w:rsidR="00411A4F" w:rsidRPr="000545EC" w14:paraId="40E137D3" w14:textId="77777777" w:rsidTr="00727146">
        <w:tc>
          <w:tcPr>
            <w:tcW w:w="2263" w:type="dxa"/>
            <w:shd w:val="clear" w:color="auto" w:fill="FFFFFF" w:themeFill="background1"/>
          </w:tcPr>
          <w:p w14:paraId="656DE9C4" w14:textId="77777777" w:rsidR="00411A4F" w:rsidRDefault="00411A4F" w:rsidP="00411A4F">
            <w:pP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lastRenderedPageBreak/>
              <w:t>Probabilités</w:t>
            </w:r>
            <w:r w:rsidRPr="000545EC">
              <w:rPr>
                <w:rFonts w:eastAsia="Times New Roman" w:cstheme="minorHAnsi"/>
                <w:color w:val="000000"/>
                <w:kern w:val="0"/>
                <w:lang w:eastAsia="fr-FR"/>
                <w14:ligatures w14:val="none"/>
              </w:rPr>
              <w:t> </w:t>
            </w:r>
          </w:p>
          <w:p w14:paraId="44ADF81E" w14:textId="77777777" w:rsidR="008B7F25" w:rsidRPr="008B7F25" w:rsidRDefault="008B7F25" w:rsidP="008B7F25">
            <w:pPr>
              <w:rPr>
                <w:rFonts w:eastAsia="Times New Roman" w:cstheme="minorHAnsi"/>
                <w:color w:val="EE0000"/>
                <w:kern w:val="0"/>
                <w:lang w:eastAsia="fr-FR"/>
                <w14:ligatures w14:val="none"/>
              </w:rPr>
            </w:pPr>
          </w:p>
          <w:p w14:paraId="1AED5707" w14:textId="78C3F9B5" w:rsidR="008B7F25" w:rsidRPr="000545EC" w:rsidRDefault="008B7F25" w:rsidP="008B7F25">
            <w:pPr>
              <w:rPr>
                <w:rFonts w:eastAsia="Times New Roman" w:cstheme="minorHAnsi"/>
                <w:color w:val="000000"/>
                <w:kern w:val="0"/>
                <w:lang w:eastAsia="fr-FR"/>
                <w14:ligatures w14:val="none"/>
              </w:rPr>
            </w:pPr>
            <w:r w:rsidRPr="008B7F25">
              <w:rPr>
                <w:rFonts w:eastAsia="Times New Roman" w:cstheme="minorHAnsi"/>
                <w:b/>
                <w:color w:val="EE0000"/>
                <w:kern w:val="0"/>
                <w:lang w:eastAsia="fr-FR"/>
                <w14:ligatures w14:val="none"/>
              </w:rPr>
              <w:t>1,5 semaine</w:t>
            </w:r>
          </w:p>
        </w:tc>
        <w:tc>
          <w:tcPr>
            <w:tcW w:w="13115" w:type="dxa"/>
            <w:shd w:val="clear" w:color="auto" w:fill="FFFFFF" w:themeFill="background1"/>
          </w:tcPr>
          <w:p w14:paraId="20761802"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Aborder les questions relatives au hasard à partir de problèmes simples.</w:t>
            </w:r>
          </w:p>
          <w:p w14:paraId="6D83C310"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Répéter matériellement une expérience aléatoire simple.</w:t>
            </w:r>
          </w:p>
          <w:p w14:paraId="72DF41CF" w14:textId="77777777" w:rsidR="00411A4F" w:rsidRPr="000545EC" w:rsidRDefault="00411A4F" w:rsidP="00411A4F">
            <w:pPr>
              <w:ind w:left="317"/>
              <w:jc w:val="both"/>
              <w:rPr>
                <w:rFonts w:eastAsia="Times New Roman" w:cstheme="minorHAnsi"/>
                <w:color w:val="4472C4" w:themeColor="accent1"/>
                <w:kern w:val="0"/>
                <w:lang w:eastAsia="fr-FR"/>
                <w14:ligatures w14:val="none"/>
              </w:rPr>
            </w:pPr>
            <w:r w:rsidRPr="00AF3430">
              <w:rPr>
                <w:rFonts w:eastAsia="Times New Roman" w:cstheme="minorHAnsi"/>
                <w:i/>
                <w:iCs/>
                <w:color w:val="4472C4" w:themeColor="accent1"/>
                <w:kern w:val="0"/>
                <w:lang w:eastAsia="fr-FR"/>
                <w14:ligatures w14:val="none"/>
              </w:rPr>
              <w:t xml:space="preserve">Pensée </w:t>
            </w:r>
            <w:r w:rsidRPr="00BA052E">
              <w:rPr>
                <w:rFonts w:eastAsia="Times New Roman" w:cstheme="minorHAnsi"/>
                <w:i/>
                <w:iCs/>
                <w:color w:val="4472C4" w:themeColor="accent1"/>
                <w:kern w:val="0"/>
                <w:lang w:eastAsia="fr-FR"/>
                <w14:ligatures w14:val="none"/>
              </w:rPr>
              <w:t>informatique (e</w:t>
            </w:r>
            <w:r w:rsidRPr="000545EC">
              <w:rPr>
                <w:rFonts w:eastAsia="Times New Roman" w:cstheme="minorHAnsi"/>
                <w:i/>
                <w:iCs/>
                <w:color w:val="4472C4" w:themeColor="accent1"/>
                <w:kern w:val="0"/>
                <w:lang w:eastAsia="fr-FR"/>
                <w14:ligatures w14:val="none"/>
              </w:rPr>
              <w:t>ffectuer une boucle inconditionnelle simple permettant de répéter une séquence linéaire d’instructions un nombre précis de fois</w:t>
            </w:r>
            <w:r w:rsidRPr="00BA052E">
              <w:rPr>
                <w:rFonts w:eastAsia="Times New Roman" w:cstheme="minorHAnsi"/>
                <w:i/>
                <w:iCs/>
                <w:color w:val="4472C4" w:themeColor="accent1"/>
                <w:kern w:val="0"/>
                <w:lang w:eastAsia="fr-FR"/>
                <w14:ligatures w14:val="none"/>
              </w:rPr>
              <w:t xml:space="preserve"> et a</w:t>
            </w:r>
            <w:r w:rsidRPr="000545EC">
              <w:rPr>
                <w:rFonts w:eastAsia="Times New Roman" w:cstheme="minorHAnsi"/>
                <w:i/>
                <w:iCs/>
                <w:color w:val="4472C4" w:themeColor="accent1"/>
                <w:kern w:val="0"/>
                <w:lang w:eastAsia="fr-FR"/>
                <w14:ligatures w14:val="none"/>
              </w:rPr>
              <w:t>nalyser un programme simple donné et modifier ses paramètres</w:t>
            </w:r>
            <w:r w:rsidRPr="00BA052E">
              <w:rPr>
                <w:rFonts w:eastAsia="Times New Roman" w:cstheme="minorHAnsi"/>
                <w:i/>
                <w:iCs/>
                <w:color w:val="4472C4" w:themeColor="accent1"/>
                <w:kern w:val="0"/>
                <w:lang w:eastAsia="fr-FR"/>
                <w14:ligatures w14:val="none"/>
              </w:rPr>
              <w:t>) :</w:t>
            </w:r>
            <w:r w:rsidRPr="000545EC">
              <w:rPr>
                <w:rFonts w:eastAsia="Times New Roman" w:cstheme="minorHAnsi"/>
                <w:i/>
                <w:iCs/>
                <w:color w:val="4472C4" w:themeColor="accent1"/>
                <w:kern w:val="0"/>
                <w:lang w:eastAsia="fr-FR"/>
                <w14:ligatures w14:val="none"/>
              </w:rPr>
              <w:t> </w:t>
            </w:r>
            <w:r>
              <w:rPr>
                <w:rFonts w:eastAsia="Times New Roman" w:cstheme="minorHAnsi"/>
                <w:i/>
                <w:iCs/>
                <w:color w:val="4472C4" w:themeColor="accent1"/>
                <w:kern w:val="0"/>
                <w:lang w:eastAsia="fr-FR"/>
                <w14:ligatures w14:val="none"/>
              </w:rPr>
              <w:t>dans Scratch, un script simule à de nombreuses reprises une expérience aléatoire simple, réalisée matériellement au préalable.</w:t>
            </w:r>
          </w:p>
          <w:p w14:paraId="79EC8BEB"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Enregistrer les résultats observés dans un tableau d’effectifs et de fréquences.</w:t>
            </w:r>
          </w:p>
          <w:p w14:paraId="02C0C1F7" w14:textId="77777777" w:rsidR="00411A4F" w:rsidRPr="000545EC" w:rsidRDefault="00411A4F" w:rsidP="00411A4F">
            <w:pPr>
              <w:ind w:left="317"/>
              <w:jc w:val="both"/>
              <w:rPr>
                <w:rFonts w:eastAsia="Times New Roman" w:cstheme="minorHAnsi"/>
                <w:i/>
                <w:iCs/>
                <w:color w:val="4472C4" w:themeColor="accent1"/>
                <w:kern w:val="0"/>
                <w:lang w:eastAsia="fr-FR"/>
                <w14:ligatures w14:val="none"/>
              </w:rPr>
            </w:pPr>
            <w:r w:rsidRPr="00544D10">
              <w:rPr>
                <w:rFonts w:eastAsia="Times New Roman" w:cstheme="minorHAnsi"/>
                <w:i/>
                <w:iCs/>
                <w:color w:val="4472C4" w:themeColor="accent1"/>
                <w:kern w:val="0"/>
                <w:lang w:eastAsia="fr-FR"/>
                <w14:ligatures w14:val="none"/>
              </w:rPr>
              <w:t>Tableur : recenser dans un tableau les résultats d’un sondage, pour utilisation ultérieure dans la séquence abordant les statistiques, calculer les fréquences en pourcentage.</w:t>
            </w:r>
          </w:p>
          <w:p w14:paraId="37DDE37E"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Utiliser le vocabulaire des probabilités dans des contextes concrets : expérience aléatoire, issue, évènement.</w:t>
            </w:r>
          </w:p>
          <w:p w14:paraId="1E30600B" w14:textId="566D2C8B" w:rsidR="00411A4F" w:rsidRPr="000545EC"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Attribuer des probabilités dans des cas simples (équiprobabilité).</w:t>
            </w:r>
          </w:p>
        </w:tc>
      </w:tr>
      <w:tr w:rsidR="00411A4F" w:rsidRPr="000545EC" w14:paraId="2DAA6297" w14:textId="77777777" w:rsidTr="00727146">
        <w:tc>
          <w:tcPr>
            <w:tcW w:w="2263" w:type="dxa"/>
            <w:shd w:val="clear" w:color="auto" w:fill="FFFFFF" w:themeFill="background1"/>
          </w:tcPr>
          <w:p w14:paraId="7821C716" w14:textId="57BBDD8B"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Médiatrices et médianes</w:t>
            </w:r>
          </w:p>
          <w:p w14:paraId="42DF8CA1" w14:textId="77777777" w:rsidR="008B7F25" w:rsidRPr="008B7F25" w:rsidRDefault="008B7F25" w:rsidP="008B7F25">
            <w:pPr>
              <w:rPr>
                <w:rFonts w:eastAsia="Times New Roman" w:cstheme="minorHAnsi"/>
                <w:color w:val="EE0000"/>
                <w:kern w:val="0"/>
                <w:lang w:eastAsia="fr-FR"/>
                <w14:ligatures w14:val="none"/>
              </w:rPr>
            </w:pPr>
          </w:p>
          <w:p w14:paraId="2AC0FD0E" w14:textId="239A7D41" w:rsidR="008B7F25" w:rsidRPr="000545EC" w:rsidRDefault="00AE2B39" w:rsidP="008B7F25">
            <w:pPr>
              <w:rPr>
                <w:rFonts w:eastAsia="Times New Roman" w:cstheme="minorHAnsi"/>
                <w:kern w:val="0"/>
                <w:lang w:eastAsia="fr-FR"/>
                <w14:ligatures w14:val="none"/>
              </w:rPr>
            </w:pPr>
            <w:r>
              <w:rPr>
                <w:rFonts w:eastAsia="Times New Roman" w:cstheme="minorHAnsi"/>
                <w:b/>
                <w:color w:val="EE0000"/>
                <w:kern w:val="0"/>
                <w:lang w:eastAsia="fr-FR"/>
                <w14:ligatures w14:val="none"/>
              </w:rPr>
              <w:t>1,5</w:t>
            </w:r>
            <w:r w:rsidR="00F02B51" w:rsidRPr="008B7F25">
              <w:rPr>
                <w:rFonts w:eastAsia="Times New Roman" w:cstheme="minorHAnsi"/>
                <w:b/>
                <w:color w:val="EE0000"/>
                <w:kern w:val="0"/>
                <w:lang w:eastAsia="fr-FR"/>
                <w14:ligatures w14:val="none"/>
              </w:rPr>
              <w:t xml:space="preserve"> semaine</w:t>
            </w:r>
            <w:r w:rsidR="00F02B51">
              <w:rPr>
                <w:rFonts w:eastAsia="Times New Roman" w:cstheme="minorHAnsi"/>
                <w:b/>
                <w:color w:val="EE0000"/>
                <w:kern w:val="0"/>
                <w:lang w:eastAsia="fr-FR"/>
                <w14:ligatures w14:val="none"/>
              </w:rPr>
              <w:t>s</w:t>
            </w:r>
          </w:p>
        </w:tc>
        <w:tc>
          <w:tcPr>
            <w:tcW w:w="13115" w:type="dxa"/>
            <w:shd w:val="clear" w:color="auto" w:fill="FFFFFF" w:themeFill="background1"/>
          </w:tcPr>
          <w:p w14:paraId="669CC2C1"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Connaître les propriétés des médiatrices et du cercle circonscrit dans le cas de triangles particuliers. </w:t>
            </w:r>
          </w:p>
          <w:p w14:paraId="26E864AB"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Définir et tracer les médianes dans un triangle. </w:t>
            </w:r>
          </w:p>
          <w:p w14:paraId="3C6AC5F1"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Démontrer qu’une médiane partage un triangle en deux triangles d’aires égales.</w:t>
            </w:r>
          </w:p>
          <w:p w14:paraId="3C51EAD3" w14:textId="673895E0"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Utiliser ces objets géométriques dans le cas de triangles particuliers.</w:t>
            </w:r>
          </w:p>
        </w:tc>
      </w:tr>
      <w:tr w:rsidR="00411A4F" w:rsidRPr="000545EC" w14:paraId="11152158" w14:textId="77777777" w:rsidTr="00727146">
        <w:trPr>
          <w:trHeight w:val="1232"/>
        </w:trPr>
        <w:tc>
          <w:tcPr>
            <w:tcW w:w="2263" w:type="dxa"/>
            <w:shd w:val="clear" w:color="auto" w:fill="FFFFFF" w:themeFill="background1"/>
            <w:hideMark/>
          </w:tcPr>
          <w:p w14:paraId="3DF5DDF8" w14:textId="77777777" w:rsidR="00411A4F" w:rsidRDefault="00411A4F" w:rsidP="00411A4F">
            <w:pP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Fonctions :</w:t>
            </w:r>
            <w:r w:rsidRPr="000545EC">
              <w:rPr>
                <w:rFonts w:eastAsia="Times New Roman" w:cstheme="minorHAnsi"/>
                <w:color w:val="000000"/>
                <w:kern w:val="0"/>
                <w:lang w:eastAsia="fr-FR"/>
                <w14:ligatures w14:val="none"/>
              </w:rPr>
              <w:t xml:space="preserve"> cadre numérique</w:t>
            </w:r>
          </w:p>
          <w:p w14:paraId="1C515B19" w14:textId="77777777" w:rsidR="008B7F25" w:rsidRPr="008B7F25" w:rsidRDefault="008B7F25" w:rsidP="008B7F25">
            <w:pPr>
              <w:rPr>
                <w:rFonts w:eastAsia="Times New Roman" w:cstheme="minorHAnsi"/>
                <w:color w:val="EE0000"/>
                <w:kern w:val="0"/>
                <w:lang w:eastAsia="fr-FR"/>
                <w14:ligatures w14:val="none"/>
              </w:rPr>
            </w:pPr>
          </w:p>
          <w:p w14:paraId="7C950EB2" w14:textId="6CBCD73F" w:rsidR="008B7F25" w:rsidRPr="000545EC" w:rsidRDefault="008B7F25" w:rsidP="008B7F25">
            <w:pPr>
              <w:rPr>
                <w:rFonts w:eastAsia="Times New Roman" w:cstheme="minorHAnsi"/>
                <w:kern w:val="0"/>
                <w:lang w:eastAsia="fr-FR"/>
                <w14:ligatures w14:val="none"/>
              </w:rPr>
            </w:pPr>
            <w:r w:rsidRPr="008B7F25">
              <w:rPr>
                <w:rFonts w:eastAsia="Times New Roman" w:cstheme="minorHAnsi"/>
                <w:b/>
                <w:color w:val="EE0000"/>
                <w:kern w:val="0"/>
                <w:lang w:eastAsia="fr-FR"/>
                <w14:ligatures w14:val="none"/>
              </w:rPr>
              <w:t>1,5 semaine</w:t>
            </w:r>
          </w:p>
        </w:tc>
        <w:tc>
          <w:tcPr>
            <w:tcW w:w="13115" w:type="dxa"/>
            <w:shd w:val="clear" w:color="auto" w:fill="FFFFFF" w:themeFill="background1"/>
            <w:hideMark/>
          </w:tcPr>
          <w:p w14:paraId="7D61CCAE"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Produire un tableau de valeurs. </w:t>
            </w:r>
          </w:p>
          <w:p w14:paraId="2BF61F88" w14:textId="073DBFB3" w:rsidR="00411A4F" w:rsidRPr="000545EC" w:rsidRDefault="00411A4F" w:rsidP="00411A4F">
            <w:pPr>
              <w:ind w:left="317"/>
              <w:rPr>
                <w:rFonts w:eastAsia="Times New Roman" w:cstheme="minorHAnsi"/>
                <w:i/>
                <w:iCs/>
                <w:kern w:val="0"/>
                <w:lang w:eastAsia="fr-FR"/>
                <w14:ligatures w14:val="none"/>
              </w:rPr>
            </w:pPr>
            <w:r w:rsidRPr="00D673F4">
              <w:rPr>
                <w:rFonts w:eastAsia="Times New Roman" w:cstheme="minorHAnsi"/>
                <w:i/>
                <w:iCs/>
                <w:color w:val="4472C4" w:themeColor="accent1"/>
                <w:kern w:val="0"/>
                <w:lang w:eastAsia="fr-FR"/>
                <w14:ligatures w14:val="none"/>
              </w:rPr>
              <w:t>Tableur : produire un tableau de valeur à partir d’une formule</w:t>
            </w:r>
            <w:r>
              <w:rPr>
                <w:rFonts w:eastAsia="Times New Roman" w:cstheme="minorHAnsi"/>
                <w:i/>
                <w:iCs/>
                <w:color w:val="4472C4" w:themeColor="accent1"/>
                <w:kern w:val="0"/>
                <w:lang w:eastAsia="fr-FR"/>
                <w14:ligatures w14:val="none"/>
              </w:rPr>
              <w:t>.</w:t>
            </w:r>
          </w:p>
          <w:p w14:paraId="2564A49F" w14:textId="77777777" w:rsidR="00920E07"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Lire et interpréter un tableau de valeurs.</w:t>
            </w:r>
          </w:p>
          <w:p w14:paraId="1C2462AD" w14:textId="5841DE28" w:rsidR="00411A4F" w:rsidRPr="000545EC" w:rsidRDefault="00920E07"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Introduire l’expression : « en fonction de » dans des contextes concrets ou mathématiques. </w:t>
            </w:r>
            <w:r w:rsidR="00411A4F" w:rsidRPr="000545EC">
              <w:rPr>
                <w:rFonts w:eastAsia="Times New Roman" w:cstheme="minorHAnsi"/>
                <w:color w:val="000000"/>
                <w:kern w:val="0"/>
                <w:lang w:eastAsia="fr-FR"/>
                <w14:ligatures w14:val="none"/>
              </w:rPr>
              <w:t> </w:t>
            </w:r>
          </w:p>
          <w:p w14:paraId="3AEA3827"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Traduire la relation de dépendance entre deux grandeurs par un tableau de valeurs à partir d’une formule. </w:t>
            </w:r>
          </w:p>
          <w:p w14:paraId="29BEA037" w14:textId="16C4E471"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Produire une formule simple représentant la dépendance de deux grandeurs. </w:t>
            </w:r>
          </w:p>
        </w:tc>
      </w:tr>
      <w:tr w:rsidR="00411A4F" w:rsidRPr="000545EC" w14:paraId="62EEB5DC" w14:textId="77777777" w:rsidTr="00727146">
        <w:tc>
          <w:tcPr>
            <w:tcW w:w="2263" w:type="dxa"/>
            <w:shd w:val="clear" w:color="auto" w:fill="FFFFFF" w:themeFill="background1"/>
          </w:tcPr>
          <w:p w14:paraId="56CD074D"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Fractions</w:t>
            </w:r>
          </w:p>
          <w:p w14:paraId="129DEB85" w14:textId="77777777" w:rsidR="008B7F25" w:rsidRPr="008B7F25" w:rsidRDefault="008B7F25" w:rsidP="008B7F25">
            <w:pPr>
              <w:rPr>
                <w:rFonts w:eastAsia="Times New Roman" w:cstheme="minorHAnsi"/>
                <w:color w:val="EE0000"/>
                <w:kern w:val="0"/>
                <w:lang w:eastAsia="fr-FR"/>
                <w14:ligatures w14:val="none"/>
              </w:rPr>
            </w:pPr>
          </w:p>
          <w:p w14:paraId="6F2F9FB0" w14:textId="25E56768" w:rsidR="008B7F25" w:rsidRPr="000545EC" w:rsidRDefault="008B7F25" w:rsidP="008B7F25">
            <w:pPr>
              <w:rPr>
                <w:rFonts w:eastAsia="Times New Roman" w:cstheme="minorHAnsi"/>
                <w:color w:val="000000"/>
                <w:kern w:val="0"/>
                <w:lang w:eastAsia="fr-FR"/>
                <w14:ligatures w14:val="none"/>
              </w:rPr>
            </w:pPr>
            <w:r w:rsidRPr="008B7F25">
              <w:rPr>
                <w:rFonts w:eastAsia="Times New Roman" w:cstheme="minorHAnsi"/>
                <w:b/>
                <w:color w:val="EE0000"/>
                <w:kern w:val="0"/>
                <w:lang w:eastAsia="fr-FR"/>
                <w14:ligatures w14:val="none"/>
              </w:rPr>
              <w:t>1 semaine</w:t>
            </w:r>
          </w:p>
        </w:tc>
        <w:tc>
          <w:tcPr>
            <w:tcW w:w="13115" w:type="dxa"/>
            <w:shd w:val="clear" w:color="auto" w:fill="FFFFFF" w:themeFill="background1"/>
          </w:tcPr>
          <w:p w14:paraId="6E7F0AAF" w14:textId="0F1032C8"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Comparer des fractions.</w:t>
            </w:r>
          </w:p>
          <w:p w14:paraId="6C348EAD" w14:textId="281BE585" w:rsidR="00A6274C" w:rsidRDefault="00A6274C" w:rsidP="00A6274C">
            <w:pPr>
              <w:ind w:left="317"/>
              <w:rPr>
                <w:rFonts w:eastAsia="Times New Roman" w:cstheme="minorHAnsi"/>
                <w:i/>
                <w:iCs/>
                <w:color w:val="00B050"/>
                <w:kern w:val="0"/>
                <w:lang w:eastAsia="fr-FR"/>
                <w14:ligatures w14:val="none"/>
              </w:rPr>
            </w:pPr>
            <w:r w:rsidRPr="0063494D">
              <w:rPr>
                <w:rFonts w:eastAsia="Times New Roman" w:cstheme="minorHAnsi"/>
                <w:i/>
                <w:iCs/>
                <w:color w:val="00B050"/>
                <w:kern w:val="0"/>
                <w:lang w:eastAsia="fr-FR"/>
                <w14:ligatures w14:val="none"/>
              </w:rPr>
              <w:t>Remarque :</w:t>
            </w:r>
            <w:r>
              <w:rPr>
                <w:rFonts w:eastAsia="Times New Roman" w:cstheme="minorHAnsi"/>
                <w:i/>
                <w:iCs/>
                <w:color w:val="00B050"/>
                <w:kern w:val="0"/>
                <w:lang w:eastAsia="fr-FR"/>
                <w14:ligatures w14:val="none"/>
              </w:rPr>
              <w:t xml:space="preserve"> </w:t>
            </w:r>
            <w:r>
              <w:rPr>
                <w:rFonts w:eastAsia="Times New Roman" w:cstheme="minorHAnsi"/>
                <w:i/>
                <w:iCs/>
                <w:color w:val="00B050"/>
                <w:kern w:val="0"/>
                <w:lang w:eastAsia="fr-FR"/>
                <w14:ligatures w14:val="none"/>
              </w:rPr>
              <w:t>c</w:t>
            </w:r>
            <w:r w:rsidRPr="00A6274C">
              <w:rPr>
                <w:rFonts w:eastAsia="Times New Roman" w:cstheme="minorHAnsi"/>
                <w:i/>
                <w:iCs/>
                <w:color w:val="00B050"/>
                <w:kern w:val="0"/>
                <w:lang w:eastAsia="fr-FR"/>
                <w14:ligatures w14:val="none"/>
              </w:rPr>
              <w:t>ompare</w:t>
            </w:r>
            <w:r>
              <w:rPr>
                <w:rFonts w:eastAsia="Times New Roman" w:cstheme="minorHAnsi"/>
                <w:i/>
                <w:iCs/>
                <w:color w:val="00B050"/>
                <w:kern w:val="0"/>
                <w:lang w:eastAsia="fr-FR"/>
                <w14:ligatures w14:val="none"/>
              </w:rPr>
              <w:t>r</w:t>
            </w:r>
            <w:r w:rsidRPr="00A6274C">
              <w:rPr>
                <w:rFonts w:eastAsia="Times New Roman" w:cstheme="minorHAnsi"/>
                <w:i/>
                <w:iCs/>
                <w:color w:val="00B050"/>
                <w:kern w:val="0"/>
                <w:lang w:eastAsia="fr-FR"/>
                <w14:ligatures w14:val="none"/>
              </w:rPr>
              <w:t xml:space="preserve"> des fractions par la méthode la plus adaptée (fractions égales, comparaison à 1, comparaison à 0,5)</w:t>
            </w:r>
            <w:r>
              <w:rPr>
                <w:rFonts w:eastAsia="Times New Roman" w:cstheme="minorHAnsi"/>
                <w:i/>
                <w:iCs/>
                <w:color w:val="00B050"/>
                <w:kern w:val="0"/>
                <w:lang w:eastAsia="fr-FR"/>
                <w14:ligatures w14:val="none"/>
              </w:rPr>
              <w:t xml:space="preserve">. </w:t>
            </w:r>
          </w:p>
          <w:p w14:paraId="1AC9DD21" w14:textId="2A6E8016"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Additionner et soustraire des fractions de dénominateurs quelconques.</w:t>
            </w:r>
          </w:p>
          <w:p w14:paraId="5F8A345B" w14:textId="54077DF8" w:rsidR="00F4544F" w:rsidRDefault="00F4544F" w:rsidP="00F4544F">
            <w:pPr>
              <w:ind w:left="317"/>
              <w:rPr>
                <w:rFonts w:eastAsia="Times New Roman" w:cstheme="minorHAnsi"/>
                <w:i/>
                <w:iCs/>
                <w:color w:val="00B050"/>
                <w:kern w:val="0"/>
                <w:lang w:eastAsia="fr-FR"/>
                <w14:ligatures w14:val="none"/>
              </w:rPr>
            </w:pPr>
            <w:r w:rsidRPr="0063494D">
              <w:rPr>
                <w:rFonts w:eastAsia="Times New Roman" w:cstheme="minorHAnsi"/>
                <w:i/>
                <w:iCs/>
                <w:color w:val="00B050"/>
                <w:kern w:val="0"/>
                <w:lang w:eastAsia="fr-FR"/>
                <w14:ligatures w14:val="none"/>
              </w:rPr>
              <w:t>Remarque :</w:t>
            </w:r>
            <w:r>
              <w:rPr>
                <w:rFonts w:eastAsia="Times New Roman" w:cstheme="minorHAnsi"/>
                <w:i/>
                <w:iCs/>
                <w:color w:val="00B050"/>
                <w:kern w:val="0"/>
                <w:lang w:eastAsia="fr-FR"/>
                <w14:ligatures w14:val="none"/>
              </w:rPr>
              <w:t xml:space="preserve"> </w:t>
            </w:r>
            <w:r w:rsidRPr="00F4544F">
              <w:rPr>
                <w:rFonts w:eastAsia="Times New Roman" w:cstheme="minorHAnsi"/>
                <w:i/>
                <w:iCs/>
                <w:color w:val="00B050"/>
                <w:kern w:val="0"/>
                <w:lang w:eastAsia="fr-FR"/>
                <w14:ligatures w14:val="none"/>
              </w:rPr>
              <w:t>en écrivant par exemple les multiples de chaque dénominateur pour choisir un dénominateur commun</w:t>
            </w:r>
            <w:r>
              <w:rPr>
                <w:rFonts w:eastAsia="Times New Roman" w:cstheme="minorHAnsi"/>
                <w:i/>
                <w:iCs/>
                <w:color w:val="00B050"/>
                <w:kern w:val="0"/>
                <w:lang w:eastAsia="fr-FR"/>
                <w14:ligatures w14:val="none"/>
              </w:rPr>
              <w:t>.</w:t>
            </w:r>
          </w:p>
          <w:p w14:paraId="5DDD5FA4" w14:textId="77777777" w:rsidR="00411A4F" w:rsidRDefault="00411A4F" w:rsidP="00F454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Résoudre des problèmes avec des additions et soustractions de fractions. </w:t>
            </w:r>
          </w:p>
          <w:p w14:paraId="110E0BFD" w14:textId="4C5B8E24" w:rsidR="00F4544F" w:rsidRPr="00F4544F" w:rsidRDefault="00F4544F" w:rsidP="00F4544F">
            <w:pPr>
              <w:ind w:left="317"/>
              <w:rPr>
                <w:rFonts w:eastAsia="Times New Roman" w:cstheme="minorHAnsi"/>
                <w:i/>
                <w:iCs/>
                <w:color w:val="00B050"/>
                <w:kern w:val="0"/>
                <w:lang w:eastAsia="fr-FR"/>
                <w14:ligatures w14:val="none"/>
              </w:rPr>
            </w:pPr>
            <w:r w:rsidRPr="0063494D">
              <w:rPr>
                <w:rFonts w:eastAsia="Times New Roman" w:cstheme="minorHAnsi"/>
                <w:i/>
                <w:iCs/>
                <w:color w:val="00B050"/>
                <w:kern w:val="0"/>
                <w:lang w:eastAsia="fr-FR"/>
                <w14:ligatures w14:val="none"/>
              </w:rPr>
              <w:t>Remarque :</w:t>
            </w:r>
            <w:r>
              <w:rPr>
                <w:rFonts w:eastAsia="Times New Roman" w:cstheme="minorHAnsi"/>
                <w:i/>
                <w:iCs/>
                <w:color w:val="00B050"/>
                <w:kern w:val="0"/>
                <w:lang w:eastAsia="fr-FR"/>
                <w14:ligatures w14:val="none"/>
              </w:rPr>
              <w:t xml:space="preserve"> </w:t>
            </w:r>
            <w:r w:rsidRPr="00F4544F">
              <w:rPr>
                <w:rFonts w:eastAsia="Times New Roman" w:cstheme="minorHAnsi"/>
                <w:i/>
                <w:iCs/>
                <w:color w:val="00B050"/>
                <w:kern w:val="0"/>
                <w:lang w:eastAsia="fr-FR"/>
                <w14:ligatures w14:val="none"/>
              </w:rPr>
              <w:t xml:space="preserve">en </w:t>
            </w:r>
            <w:r>
              <w:rPr>
                <w:rFonts w:eastAsia="Times New Roman" w:cstheme="minorHAnsi"/>
                <w:i/>
                <w:iCs/>
                <w:color w:val="00B050"/>
                <w:kern w:val="0"/>
                <w:lang w:eastAsia="fr-FR"/>
                <w14:ligatures w14:val="none"/>
              </w:rPr>
              <w:t>prenant appui sur un modèle en barre.</w:t>
            </w:r>
          </w:p>
        </w:tc>
      </w:tr>
      <w:tr w:rsidR="00411A4F" w:rsidRPr="000545EC" w14:paraId="1FF90C62" w14:textId="77777777" w:rsidTr="00727146">
        <w:tc>
          <w:tcPr>
            <w:tcW w:w="2263" w:type="dxa"/>
            <w:shd w:val="clear" w:color="auto" w:fill="FFFFFF" w:themeFill="background1"/>
          </w:tcPr>
          <w:p w14:paraId="7CB4F245"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Aire du disque, représentation et volume du cylindre</w:t>
            </w:r>
          </w:p>
          <w:p w14:paraId="44BF4BAF" w14:textId="77777777" w:rsidR="008B7F25" w:rsidRPr="008B7F25" w:rsidRDefault="008B7F25" w:rsidP="008B7F25">
            <w:pPr>
              <w:rPr>
                <w:rFonts w:eastAsia="Times New Roman" w:cstheme="minorHAnsi"/>
                <w:color w:val="EE0000"/>
                <w:kern w:val="0"/>
                <w:lang w:eastAsia="fr-FR"/>
                <w14:ligatures w14:val="none"/>
              </w:rPr>
            </w:pPr>
          </w:p>
          <w:p w14:paraId="2A726F77" w14:textId="0D62E485" w:rsidR="008B7F25" w:rsidRPr="000545EC" w:rsidRDefault="005A24E3" w:rsidP="008B7F25">
            <w:pPr>
              <w:rPr>
                <w:rFonts w:eastAsia="Times New Roman" w:cstheme="minorHAnsi"/>
                <w:color w:val="000000"/>
                <w:kern w:val="0"/>
                <w:lang w:eastAsia="fr-FR"/>
                <w14:ligatures w14:val="none"/>
              </w:rPr>
            </w:pPr>
            <w:r>
              <w:rPr>
                <w:rFonts w:eastAsia="Times New Roman" w:cstheme="minorHAnsi"/>
                <w:b/>
                <w:color w:val="EE0000"/>
                <w:kern w:val="0"/>
                <w:lang w:eastAsia="fr-FR"/>
                <w14:ligatures w14:val="none"/>
              </w:rPr>
              <w:t>2</w:t>
            </w:r>
            <w:r w:rsidR="008B7F25" w:rsidRPr="008B7F25">
              <w:rPr>
                <w:rFonts w:eastAsia="Times New Roman" w:cstheme="minorHAnsi"/>
                <w:b/>
                <w:color w:val="EE0000"/>
                <w:kern w:val="0"/>
                <w:lang w:eastAsia="fr-FR"/>
                <w14:ligatures w14:val="none"/>
              </w:rPr>
              <w:t xml:space="preserve"> semaine</w:t>
            </w:r>
            <w:r>
              <w:rPr>
                <w:rFonts w:eastAsia="Times New Roman" w:cstheme="minorHAnsi"/>
                <w:b/>
                <w:color w:val="EE0000"/>
                <w:kern w:val="0"/>
                <w:lang w:eastAsia="fr-FR"/>
                <w14:ligatures w14:val="none"/>
              </w:rPr>
              <w:t>s</w:t>
            </w:r>
          </w:p>
        </w:tc>
        <w:tc>
          <w:tcPr>
            <w:tcW w:w="13115" w:type="dxa"/>
            <w:shd w:val="clear" w:color="auto" w:fill="FFFFFF" w:themeFill="background1"/>
          </w:tcPr>
          <w:p w14:paraId="26BBDEE1"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Construire et mettre en relation différentes représentations en perspectives cavalières du cylindre de révolution.</w:t>
            </w:r>
          </w:p>
          <w:p w14:paraId="1062163D"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Savoir mettre en relation une représentation en perspective cavalière et un patron d’un cylindre de révolution. </w:t>
            </w:r>
          </w:p>
          <w:p w14:paraId="1DFBD3FD"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Calculer l’aire du disque.</w:t>
            </w:r>
          </w:p>
          <w:p w14:paraId="7466C388" w14:textId="77777777" w:rsidR="00347508" w:rsidRDefault="00173805" w:rsidP="00347508">
            <w:pPr>
              <w:ind w:left="317"/>
              <w:rPr>
                <w:rFonts w:eastAsia="Times New Roman" w:cstheme="minorHAnsi"/>
                <w:i/>
                <w:iCs/>
                <w:color w:val="00B050"/>
                <w:kern w:val="0"/>
                <w:lang w:eastAsia="fr-FR"/>
                <w14:ligatures w14:val="none"/>
              </w:rPr>
            </w:pPr>
            <w:r w:rsidRPr="0063494D">
              <w:rPr>
                <w:rFonts w:eastAsia="Times New Roman" w:cstheme="minorHAnsi"/>
                <w:i/>
                <w:iCs/>
                <w:color w:val="00B050"/>
                <w:kern w:val="0"/>
                <w:lang w:eastAsia="fr-FR"/>
                <w14:ligatures w14:val="none"/>
              </w:rPr>
              <w:t>Remarque :</w:t>
            </w:r>
            <w:r>
              <w:rPr>
                <w:rFonts w:eastAsia="Times New Roman" w:cstheme="minorHAnsi"/>
                <w:i/>
                <w:iCs/>
                <w:color w:val="00B050"/>
                <w:kern w:val="0"/>
                <w:lang w:eastAsia="fr-FR"/>
                <w14:ligatures w14:val="none"/>
              </w:rPr>
              <w:t xml:space="preserve"> </w:t>
            </w:r>
            <w:r w:rsidR="00347508">
              <w:rPr>
                <w:rFonts w:eastAsia="Times New Roman" w:cstheme="minorHAnsi"/>
                <w:i/>
                <w:iCs/>
                <w:color w:val="00B050"/>
                <w:kern w:val="0"/>
                <w:lang w:eastAsia="fr-FR"/>
                <w14:ligatures w14:val="none"/>
              </w:rPr>
              <w:t>u</w:t>
            </w:r>
            <w:r w:rsidR="00347508" w:rsidRPr="00347508">
              <w:rPr>
                <w:rFonts w:eastAsia="Times New Roman" w:cstheme="minorHAnsi"/>
                <w:i/>
                <w:iCs/>
                <w:color w:val="00B050"/>
                <w:kern w:val="0"/>
                <w:lang w:eastAsia="fr-FR"/>
                <w14:ligatures w14:val="none"/>
              </w:rPr>
              <w:t xml:space="preserve">ne démarche expérimentale reliant l’aire du disque à celle d’un parallélogramme permet d’illustrer la formule. </w:t>
            </w:r>
          </w:p>
          <w:p w14:paraId="610062BB" w14:textId="29B73486" w:rsidR="00411A4F" w:rsidRPr="000545EC" w:rsidRDefault="00411A4F" w:rsidP="00347508">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Savoir calculer l’aire de figures complexes.</w:t>
            </w:r>
          </w:p>
          <w:p w14:paraId="66D88742"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lastRenderedPageBreak/>
              <w:t>Résoudre des problèmes faisant appel à des conversions d’unités de longueur et d’unités d’aires.</w:t>
            </w:r>
          </w:p>
          <w:p w14:paraId="3B145802" w14:textId="64EF0F1A" w:rsidR="00347508" w:rsidRPr="000545EC" w:rsidRDefault="00347508" w:rsidP="00347508">
            <w:pPr>
              <w:ind w:left="317"/>
              <w:rPr>
                <w:rFonts w:eastAsia="Times New Roman" w:cstheme="minorHAnsi"/>
                <w:kern w:val="0"/>
                <w:lang w:eastAsia="fr-FR"/>
                <w14:ligatures w14:val="none"/>
              </w:rPr>
            </w:pPr>
            <w:r w:rsidRPr="0063494D">
              <w:rPr>
                <w:rFonts w:eastAsia="Times New Roman" w:cstheme="minorHAnsi"/>
                <w:i/>
                <w:iCs/>
                <w:color w:val="00B050"/>
                <w:kern w:val="0"/>
                <w:lang w:eastAsia="fr-FR"/>
                <w14:ligatures w14:val="none"/>
              </w:rPr>
              <w:t>Remarque :</w:t>
            </w:r>
            <w:r>
              <w:rPr>
                <w:rFonts w:eastAsia="Times New Roman" w:cstheme="minorHAnsi"/>
                <w:i/>
                <w:iCs/>
                <w:color w:val="00B050"/>
                <w:kern w:val="0"/>
                <w:lang w:eastAsia="fr-FR"/>
                <w14:ligatures w14:val="none"/>
              </w:rPr>
              <w:t xml:space="preserve"> </w:t>
            </w:r>
            <w:r w:rsidRPr="00347508">
              <w:rPr>
                <w:rFonts w:eastAsia="Times New Roman" w:cstheme="minorHAnsi"/>
                <w:i/>
                <w:iCs/>
                <w:color w:val="00B050"/>
                <w:kern w:val="0"/>
                <w:lang w:eastAsia="fr-FR"/>
                <w14:ligatures w14:val="none"/>
              </w:rPr>
              <w:t>estimer une aire, par exemple celle de son département, en utilisant l’échelle d’une carte et des découpages.</w:t>
            </w:r>
          </w:p>
          <w:p w14:paraId="1BC9DB53"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Calculer le volume du cylindre de révolution.</w:t>
            </w:r>
          </w:p>
          <w:p w14:paraId="29EFCBA8" w14:textId="77777777" w:rsidR="00411A4F" w:rsidRPr="00E835F4" w:rsidRDefault="00411A4F" w:rsidP="00411A4F">
            <w:pPr>
              <w:ind w:left="317"/>
              <w:jc w:val="both"/>
              <w:rPr>
                <w:rFonts w:eastAsia="Times New Roman" w:cstheme="minorHAnsi"/>
                <w:kern w:val="0"/>
                <w:lang w:eastAsia="fr-FR"/>
                <w14:ligatures w14:val="none"/>
              </w:rPr>
            </w:pPr>
            <w:r w:rsidRPr="004B7898">
              <w:rPr>
                <w:rFonts w:eastAsia="Times New Roman" w:cstheme="minorHAnsi"/>
                <w:i/>
                <w:iCs/>
                <w:color w:val="4472C4" w:themeColor="accent1"/>
                <w:kern w:val="0"/>
                <w:lang w:eastAsia="fr-FR"/>
                <w14:ligatures w14:val="none"/>
              </w:rPr>
              <w:t>Pensée informatique (</w:t>
            </w:r>
            <w:r>
              <w:rPr>
                <w:rFonts w:eastAsia="Times New Roman" w:cstheme="minorHAnsi"/>
                <w:i/>
                <w:iCs/>
                <w:color w:val="4472C4" w:themeColor="accent1"/>
                <w:kern w:val="0"/>
                <w:lang w:eastAsia="fr-FR"/>
                <w14:ligatures w14:val="none"/>
              </w:rPr>
              <w:t>a</w:t>
            </w:r>
            <w:r w:rsidRPr="0034734E">
              <w:rPr>
                <w:rFonts w:eastAsia="Times New Roman" w:cstheme="minorHAnsi"/>
                <w:i/>
                <w:iCs/>
                <w:color w:val="4472C4" w:themeColor="accent1"/>
                <w:kern w:val="0"/>
                <w:lang w:eastAsia="fr-FR"/>
                <w14:ligatures w14:val="none"/>
              </w:rPr>
              <w:t>nalyser un programme simple donné et modifier ses paramètres</w:t>
            </w:r>
            <w:r>
              <w:rPr>
                <w:rFonts w:eastAsia="Times New Roman" w:cstheme="minorHAnsi"/>
                <w:i/>
                <w:iCs/>
                <w:color w:val="4472C4" w:themeColor="accent1"/>
                <w:kern w:val="0"/>
                <w:lang w:eastAsia="fr-FR"/>
                <w14:ligatures w14:val="none"/>
              </w:rPr>
              <w:t>) : dans Scratch, un programme demande le rayon d’un cercle et affiche l’aire du disque ; analyser et modifier le programme pour calculer le volume d’un cylindre.</w:t>
            </w:r>
          </w:p>
          <w:p w14:paraId="032AE753" w14:textId="6F64B0F6" w:rsidR="00411A4F" w:rsidRPr="000545EC"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Connaître et convertir des unités usuelles (volume et capacité).</w:t>
            </w:r>
          </w:p>
        </w:tc>
      </w:tr>
      <w:tr w:rsidR="00411A4F" w:rsidRPr="000545EC" w14:paraId="2BA7DE6C" w14:textId="77777777" w:rsidTr="00727146">
        <w:tc>
          <w:tcPr>
            <w:tcW w:w="2263" w:type="dxa"/>
            <w:shd w:val="clear" w:color="auto" w:fill="FFFFFF" w:themeFill="background1"/>
            <w:hideMark/>
          </w:tcPr>
          <w:p w14:paraId="16CEAB8B"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lastRenderedPageBreak/>
              <w:t>Calcul littéral</w:t>
            </w:r>
            <w:r>
              <w:rPr>
                <w:rFonts w:eastAsia="Times New Roman" w:cstheme="minorHAnsi"/>
                <w:color w:val="000000"/>
                <w:kern w:val="0"/>
                <w:lang w:eastAsia="fr-FR"/>
                <w14:ligatures w14:val="none"/>
              </w:rPr>
              <w:t> :</w:t>
            </w:r>
            <w:r w:rsidRPr="000545EC">
              <w:rPr>
                <w:rFonts w:eastAsia="Times New Roman" w:cstheme="minorHAnsi"/>
                <w:color w:val="000000"/>
                <w:kern w:val="0"/>
                <w:lang w:eastAsia="fr-FR"/>
                <w14:ligatures w14:val="none"/>
              </w:rPr>
              <w:t xml:space="preserve"> conjectures et preuves</w:t>
            </w:r>
          </w:p>
          <w:p w14:paraId="1197C446" w14:textId="77777777" w:rsidR="008B7F25" w:rsidRPr="008B7F25" w:rsidRDefault="008B7F25" w:rsidP="008B7F25">
            <w:pPr>
              <w:rPr>
                <w:rFonts w:eastAsia="Times New Roman" w:cstheme="minorHAnsi"/>
                <w:color w:val="EE0000"/>
                <w:kern w:val="0"/>
                <w:lang w:eastAsia="fr-FR"/>
                <w14:ligatures w14:val="none"/>
              </w:rPr>
            </w:pPr>
          </w:p>
          <w:p w14:paraId="72ACEBC2" w14:textId="7FAF9137" w:rsidR="008B7F25" w:rsidRPr="000545EC" w:rsidRDefault="00AE2B39" w:rsidP="008B7F25">
            <w:pPr>
              <w:rPr>
                <w:rFonts w:eastAsia="Times New Roman" w:cstheme="minorHAnsi"/>
                <w:kern w:val="0"/>
                <w:lang w:eastAsia="fr-FR"/>
                <w14:ligatures w14:val="none"/>
              </w:rPr>
            </w:pPr>
            <w:r>
              <w:rPr>
                <w:rFonts w:eastAsia="Times New Roman" w:cstheme="minorHAnsi"/>
                <w:b/>
                <w:color w:val="EE0000"/>
                <w:kern w:val="0"/>
                <w:lang w:eastAsia="fr-FR"/>
                <w14:ligatures w14:val="none"/>
              </w:rPr>
              <w:t>2</w:t>
            </w:r>
            <w:r w:rsidR="008B7F25" w:rsidRPr="008B7F25">
              <w:rPr>
                <w:rFonts w:eastAsia="Times New Roman" w:cstheme="minorHAnsi"/>
                <w:b/>
                <w:color w:val="EE0000"/>
                <w:kern w:val="0"/>
                <w:lang w:eastAsia="fr-FR"/>
                <w14:ligatures w14:val="none"/>
              </w:rPr>
              <w:t xml:space="preserve"> semaine</w:t>
            </w:r>
            <w:r>
              <w:rPr>
                <w:rFonts w:eastAsia="Times New Roman" w:cstheme="minorHAnsi"/>
                <w:b/>
                <w:color w:val="EE0000"/>
                <w:kern w:val="0"/>
                <w:lang w:eastAsia="fr-FR"/>
                <w14:ligatures w14:val="none"/>
              </w:rPr>
              <w:t>s</w:t>
            </w:r>
          </w:p>
        </w:tc>
        <w:tc>
          <w:tcPr>
            <w:tcW w:w="13115" w:type="dxa"/>
            <w:shd w:val="clear" w:color="auto" w:fill="FFFFFF" w:themeFill="background1"/>
            <w:hideMark/>
          </w:tcPr>
          <w:p w14:paraId="6EDD538E"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 xml:space="preserve">Exploiter </w:t>
            </w:r>
            <w:r w:rsidRPr="000545EC">
              <w:rPr>
                <w:rFonts w:ascii="Cambria Math" w:eastAsia="Times New Roman" w:hAnsi="Cambria Math" w:cs="Cambria Math"/>
                <w:color w:val="000000"/>
                <w:kern w:val="0"/>
                <w:lang w:eastAsia="fr-FR"/>
                <w14:ligatures w14:val="none"/>
              </w:rPr>
              <w:t>𝑘</w:t>
            </w:r>
            <w:r w:rsidRPr="000545EC">
              <w:rPr>
                <w:rFonts w:eastAsia="Times New Roman" w:cstheme="minorHAnsi"/>
                <w:color w:val="000000"/>
                <w:kern w:val="0"/>
                <w:lang w:eastAsia="fr-FR"/>
                <w14:ligatures w14:val="none"/>
              </w:rPr>
              <w:t>(</w:t>
            </w:r>
            <w:r w:rsidRPr="000545EC">
              <w:rPr>
                <w:rFonts w:ascii="Cambria Math" w:eastAsia="Times New Roman" w:hAnsi="Cambria Math" w:cs="Cambria Math"/>
                <w:color w:val="000000"/>
                <w:kern w:val="0"/>
                <w:lang w:eastAsia="fr-FR"/>
                <w14:ligatures w14:val="none"/>
              </w:rPr>
              <w:t>𝑎</w:t>
            </w:r>
            <w:r w:rsidRPr="000545EC">
              <w:rPr>
                <w:rFonts w:eastAsia="Times New Roman" w:cstheme="minorHAnsi"/>
                <w:color w:val="000000"/>
                <w:kern w:val="0"/>
                <w:lang w:eastAsia="fr-FR"/>
                <w14:ligatures w14:val="none"/>
              </w:rPr>
              <w:t xml:space="preserve"> + </w:t>
            </w:r>
            <w:r w:rsidRPr="000545EC">
              <w:rPr>
                <w:rFonts w:ascii="Cambria Math" w:eastAsia="Times New Roman" w:hAnsi="Cambria Math" w:cs="Cambria Math"/>
                <w:color w:val="000000"/>
                <w:kern w:val="0"/>
                <w:lang w:eastAsia="fr-FR"/>
                <w14:ligatures w14:val="none"/>
              </w:rPr>
              <w:t>𝑏</w:t>
            </w:r>
            <w:r w:rsidRPr="000545EC">
              <w:rPr>
                <w:rFonts w:eastAsia="Times New Roman" w:cstheme="minorHAnsi"/>
                <w:color w:val="000000"/>
                <w:kern w:val="0"/>
                <w:lang w:eastAsia="fr-FR"/>
                <w14:ligatures w14:val="none"/>
              </w:rPr>
              <w:t xml:space="preserve">) = </w:t>
            </w:r>
            <w:r w:rsidRPr="000545EC">
              <w:rPr>
                <w:rFonts w:ascii="Cambria Math" w:eastAsia="Times New Roman" w:hAnsi="Cambria Math" w:cs="Cambria Math"/>
                <w:color w:val="000000"/>
                <w:kern w:val="0"/>
                <w:lang w:eastAsia="fr-FR"/>
                <w14:ligatures w14:val="none"/>
              </w:rPr>
              <w:t>𝑘𝑎</w:t>
            </w:r>
            <w:r w:rsidRPr="000545EC">
              <w:rPr>
                <w:rFonts w:eastAsia="Times New Roman" w:cstheme="minorHAnsi"/>
                <w:color w:val="000000"/>
                <w:kern w:val="0"/>
                <w:lang w:eastAsia="fr-FR"/>
                <w14:ligatures w14:val="none"/>
              </w:rPr>
              <w:t xml:space="preserve"> + </w:t>
            </w:r>
            <w:r w:rsidRPr="000545EC">
              <w:rPr>
                <w:rFonts w:ascii="Cambria Math" w:eastAsia="Times New Roman" w:hAnsi="Cambria Math" w:cs="Cambria Math"/>
                <w:color w:val="000000"/>
                <w:kern w:val="0"/>
                <w:lang w:eastAsia="fr-FR"/>
                <w14:ligatures w14:val="none"/>
              </w:rPr>
              <w:t>𝑘𝑏</w:t>
            </w:r>
            <w:r w:rsidRPr="000545EC">
              <w:rPr>
                <w:rFonts w:eastAsia="Times New Roman" w:cstheme="minorHAnsi"/>
                <w:color w:val="000000"/>
                <w:kern w:val="0"/>
                <w:lang w:eastAsia="fr-FR"/>
                <w14:ligatures w14:val="none"/>
              </w:rPr>
              <w:t xml:space="preserve"> ou </w:t>
            </w:r>
            <w:r w:rsidRPr="000545EC">
              <w:rPr>
                <w:rFonts w:ascii="Cambria Math" w:eastAsia="Times New Roman" w:hAnsi="Cambria Math" w:cs="Cambria Math"/>
                <w:color w:val="000000"/>
                <w:kern w:val="0"/>
                <w:lang w:eastAsia="fr-FR"/>
                <w14:ligatures w14:val="none"/>
              </w:rPr>
              <w:t>𝑘</w:t>
            </w:r>
            <w:r w:rsidRPr="000545EC">
              <w:rPr>
                <w:rFonts w:eastAsia="Times New Roman" w:cstheme="minorHAnsi"/>
                <w:color w:val="000000"/>
                <w:kern w:val="0"/>
                <w:lang w:eastAsia="fr-FR"/>
                <w14:ligatures w14:val="none"/>
              </w:rPr>
              <w:t>(</w:t>
            </w:r>
            <w:r w:rsidRPr="000545EC">
              <w:rPr>
                <w:rFonts w:ascii="Cambria Math" w:eastAsia="Times New Roman" w:hAnsi="Cambria Math" w:cs="Cambria Math"/>
                <w:color w:val="000000"/>
                <w:kern w:val="0"/>
                <w:lang w:eastAsia="fr-FR"/>
                <w14:ligatures w14:val="none"/>
              </w:rPr>
              <w:t>𝑎</w:t>
            </w:r>
            <w:r w:rsidRPr="000545EC">
              <w:rPr>
                <w:rFonts w:eastAsia="Times New Roman" w:cstheme="minorHAnsi"/>
                <w:color w:val="000000"/>
                <w:kern w:val="0"/>
                <w:lang w:eastAsia="fr-FR"/>
                <w14:ligatures w14:val="none"/>
              </w:rPr>
              <w:t xml:space="preserve"> − </w:t>
            </w:r>
            <w:r w:rsidRPr="000545EC">
              <w:rPr>
                <w:rFonts w:ascii="Cambria Math" w:eastAsia="Times New Roman" w:hAnsi="Cambria Math" w:cs="Cambria Math"/>
                <w:color w:val="000000"/>
                <w:kern w:val="0"/>
                <w:lang w:eastAsia="fr-FR"/>
                <w14:ligatures w14:val="none"/>
              </w:rPr>
              <w:t>𝑏</w:t>
            </w:r>
            <w:r w:rsidRPr="000545EC">
              <w:rPr>
                <w:rFonts w:eastAsia="Times New Roman" w:cstheme="minorHAnsi"/>
                <w:color w:val="000000"/>
                <w:kern w:val="0"/>
                <w:lang w:eastAsia="fr-FR"/>
                <w14:ligatures w14:val="none"/>
              </w:rPr>
              <w:t xml:space="preserve">) = </w:t>
            </w:r>
            <w:r w:rsidRPr="000545EC">
              <w:rPr>
                <w:rFonts w:ascii="Cambria Math" w:eastAsia="Times New Roman" w:hAnsi="Cambria Math" w:cs="Cambria Math"/>
                <w:color w:val="000000"/>
                <w:kern w:val="0"/>
                <w:lang w:eastAsia="fr-FR"/>
                <w14:ligatures w14:val="none"/>
              </w:rPr>
              <w:t>𝑘𝑎</w:t>
            </w:r>
            <w:r w:rsidRPr="000545EC">
              <w:rPr>
                <w:rFonts w:eastAsia="Times New Roman" w:cstheme="minorHAnsi"/>
                <w:color w:val="000000"/>
                <w:kern w:val="0"/>
                <w:lang w:eastAsia="fr-FR"/>
                <w14:ligatures w14:val="none"/>
              </w:rPr>
              <w:t xml:space="preserve"> − </w:t>
            </w:r>
            <w:r w:rsidRPr="000545EC">
              <w:rPr>
                <w:rFonts w:ascii="Cambria Math" w:eastAsia="Times New Roman" w:hAnsi="Cambria Math" w:cs="Cambria Math"/>
                <w:color w:val="000000"/>
                <w:kern w:val="0"/>
                <w:lang w:eastAsia="fr-FR"/>
                <w14:ligatures w14:val="none"/>
              </w:rPr>
              <w:t>𝑘𝑏</w:t>
            </w:r>
            <w:r w:rsidRPr="000545EC">
              <w:rPr>
                <w:rFonts w:eastAsia="Times New Roman" w:cstheme="minorHAnsi"/>
                <w:color w:val="000000"/>
                <w:kern w:val="0"/>
                <w:lang w:eastAsia="fr-FR"/>
                <w14:ligatures w14:val="none"/>
              </w:rPr>
              <w:t xml:space="preserve"> pour factoriser, réduire ou développer une expression littérale.</w:t>
            </w:r>
          </w:p>
          <w:p w14:paraId="3BDB65F3"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Réduire une expression littérale de la forme a</w:t>
            </w:r>
            <w:r w:rsidRPr="000545EC">
              <w:rPr>
                <w:rFonts w:ascii="Cambria Math" w:eastAsia="Times New Roman" w:hAnsi="Cambria Math" w:cs="Cambria Math"/>
                <w:color w:val="000000"/>
                <w:kern w:val="0"/>
                <w:lang w:eastAsia="fr-FR"/>
                <w14:ligatures w14:val="none"/>
              </w:rPr>
              <w:t>𝑥</w:t>
            </w:r>
            <w:r w:rsidRPr="000545EC">
              <w:rPr>
                <w:rFonts w:eastAsia="Times New Roman" w:cstheme="minorHAnsi"/>
                <w:color w:val="000000"/>
                <w:kern w:val="0"/>
                <w:lang w:eastAsia="fr-FR"/>
                <w14:ligatures w14:val="none"/>
              </w:rPr>
              <w:t xml:space="preserve"> + b, où a et b sont des nombres décimaux.</w:t>
            </w:r>
          </w:p>
          <w:p w14:paraId="6AE2DC63"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Formuler des conjectures en s’appuyant sur un algorithme ou un tableur.</w:t>
            </w:r>
          </w:p>
          <w:p w14:paraId="1C2DBC40" w14:textId="4922D9A6" w:rsidR="00411A4F" w:rsidRPr="000545EC" w:rsidRDefault="00411A4F" w:rsidP="00411A4F">
            <w:pPr>
              <w:ind w:left="317"/>
              <w:jc w:val="both"/>
              <w:rPr>
                <w:rFonts w:eastAsia="Times New Roman" w:cstheme="minorHAnsi"/>
                <w:color w:val="4472C4" w:themeColor="accent1"/>
                <w:kern w:val="0"/>
                <w:lang w:eastAsia="fr-FR"/>
                <w14:ligatures w14:val="none"/>
              </w:rPr>
            </w:pPr>
            <w:r w:rsidRPr="00C16AD6">
              <w:rPr>
                <w:rFonts w:eastAsia="Times New Roman" w:cstheme="minorHAnsi"/>
                <w:i/>
                <w:iCs/>
                <w:color w:val="4472C4" w:themeColor="accent1"/>
                <w:kern w:val="0"/>
                <w:lang w:eastAsia="fr-FR"/>
                <w14:ligatures w14:val="none"/>
              </w:rPr>
              <w:t>Tableur et pensée informatique (c</w:t>
            </w:r>
            <w:r w:rsidRPr="000545EC">
              <w:rPr>
                <w:rFonts w:eastAsia="Times New Roman" w:cstheme="minorHAnsi"/>
                <w:i/>
                <w:iCs/>
                <w:color w:val="4472C4" w:themeColor="accent1"/>
                <w:kern w:val="0"/>
                <w:lang w:eastAsia="fr-FR"/>
                <w14:ligatures w14:val="none"/>
              </w:rPr>
              <w:t>alculer la valeur de formules à l’aide d’une suite d’instruction</w:t>
            </w:r>
            <w:r>
              <w:rPr>
                <w:rFonts w:eastAsia="Times New Roman" w:cstheme="minorHAnsi"/>
                <w:i/>
                <w:iCs/>
                <w:color w:val="4472C4" w:themeColor="accent1"/>
                <w:kern w:val="0"/>
                <w:lang w:eastAsia="fr-FR"/>
                <w14:ligatures w14:val="none"/>
              </w:rPr>
              <w:t>s</w:t>
            </w:r>
            <w:r w:rsidRPr="000545EC">
              <w:rPr>
                <w:rFonts w:eastAsia="Times New Roman" w:cstheme="minorHAnsi"/>
                <w:i/>
                <w:iCs/>
                <w:color w:val="4472C4" w:themeColor="accent1"/>
                <w:kern w:val="0"/>
                <w:lang w:eastAsia="fr-FR"/>
                <w14:ligatures w14:val="none"/>
              </w:rPr>
              <w:t xml:space="preserve"> dans un langage de programmation par blocs</w:t>
            </w:r>
            <w:r w:rsidRPr="00C16AD6">
              <w:rPr>
                <w:rFonts w:eastAsia="Times New Roman" w:cstheme="minorHAnsi"/>
                <w:i/>
                <w:iCs/>
                <w:color w:val="4472C4" w:themeColor="accent1"/>
                <w:kern w:val="0"/>
                <w:lang w:eastAsia="fr-FR"/>
                <w14:ligatures w14:val="none"/>
              </w:rPr>
              <w:t>) : calculer plusieurs valeurs d’une expression littérale, en faisant varier manuellement la valeur de la lettre.</w:t>
            </w:r>
          </w:p>
          <w:p w14:paraId="219BA783"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Démontrer une propriété générale par le calcul littéral. </w:t>
            </w:r>
          </w:p>
          <w:p w14:paraId="605106FE" w14:textId="1F86369C" w:rsidR="00E90B00" w:rsidRDefault="00E90B00"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Utiliser un contre-exemple pour démontrer qu’une assertion est fausse.</w:t>
            </w:r>
          </w:p>
          <w:p w14:paraId="76803E24" w14:textId="266844DE" w:rsidR="00E90B00" w:rsidRPr="00E90B00" w:rsidRDefault="00E90B00" w:rsidP="00E90B00">
            <w:pPr>
              <w:ind w:left="317"/>
              <w:rPr>
                <w:rFonts w:eastAsia="Times New Roman" w:cstheme="minorHAnsi"/>
                <w:i/>
                <w:iCs/>
                <w:color w:val="00B050"/>
                <w:kern w:val="0"/>
                <w:lang w:eastAsia="fr-FR"/>
                <w14:ligatures w14:val="none"/>
              </w:rPr>
            </w:pPr>
            <w:r w:rsidRPr="0063494D">
              <w:rPr>
                <w:rFonts w:eastAsia="Times New Roman" w:cstheme="minorHAnsi"/>
                <w:i/>
                <w:iCs/>
                <w:color w:val="00B050"/>
                <w:kern w:val="0"/>
                <w:lang w:eastAsia="fr-FR"/>
                <w14:ligatures w14:val="none"/>
              </w:rPr>
              <w:t>Remarque</w:t>
            </w:r>
            <w:r>
              <w:rPr>
                <w:rFonts w:eastAsia="Times New Roman" w:cstheme="minorHAnsi"/>
                <w:i/>
                <w:iCs/>
                <w:color w:val="00B050"/>
                <w:kern w:val="0"/>
                <w:lang w:eastAsia="fr-FR"/>
                <w14:ligatures w14:val="none"/>
              </w:rPr>
              <w:t> : p</w:t>
            </w:r>
            <w:r w:rsidRPr="00E90B00">
              <w:rPr>
                <w:rFonts w:eastAsia="Times New Roman" w:cstheme="minorHAnsi"/>
                <w:i/>
                <w:iCs/>
                <w:color w:val="00B050"/>
                <w:kern w:val="0"/>
                <w:lang w:eastAsia="fr-FR"/>
                <w14:ligatures w14:val="none"/>
              </w:rPr>
              <w:t>ar exemple, montre</w:t>
            </w:r>
            <w:r>
              <w:rPr>
                <w:rFonts w:eastAsia="Times New Roman" w:cstheme="minorHAnsi"/>
                <w:i/>
                <w:iCs/>
                <w:color w:val="00B050"/>
                <w:kern w:val="0"/>
                <w:lang w:eastAsia="fr-FR"/>
                <w14:ligatures w14:val="none"/>
              </w:rPr>
              <w:t>r</w:t>
            </w:r>
            <w:r w:rsidRPr="00E90B00">
              <w:rPr>
                <w:rFonts w:eastAsia="Times New Roman" w:cstheme="minorHAnsi"/>
                <w:i/>
                <w:iCs/>
                <w:color w:val="00B050"/>
                <w:kern w:val="0"/>
                <w:lang w:eastAsia="fr-FR"/>
                <w14:ligatures w14:val="none"/>
              </w:rPr>
              <w:t xml:space="preserve"> que la somme de deux nombres pairs est paire (preuve utilisant le calcul littéral)</w:t>
            </w:r>
            <w:r>
              <w:rPr>
                <w:rFonts w:eastAsia="Times New Roman" w:cstheme="minorHAnsi"/>
                <w:i/>
                <w:iCs/>
                <w:color w:val="00B050"/>
                <w:kern w:val="0"/>
                <w:lang w:eastAsia="fr-FR"/>
                <w14:ligatures w14:val="none"/>
              </w:rPr>
              <w:t xml:space="preserve"> et que l</w:t>
            </w:r>
            <w:r w:rsidRPr="00E90B00">
              <w:rPr>
                <w:rFonts w:eastAsia="Times New Roman" w:cstheme="minorHAnsi"/>
                <w:i/>
                <w:iCs/>
                <w:color w:val="00B050"/>
                <w:kern w:val="0"/>
                <w:lang w:eastAsia="fr-FR"/>
                <w14:ligatures w14:val="none"/>
              </w:rPr>
              <w:t xml:space="preserve"> somme de deux carrés parfaits n’est pas (nécessairement) un carré parfait (contre-exemple).</w:t>
            </w:r>
          </w:p>
          <w:p w14:paraId="6B761245" w14:textId="3D15372E" w:rsidR="00411A4F" w:rsidRPr="000545EC" w:rsidRDefault="00411A4F" w:rsidP="00411A4F">
            <w:pPr>
              <w:rPr>
                <w:rFonts w:eastAsia="Times New Roman" w:cstheme="minorHAnsi"/>
                <w:kern w:val="0"/>
                <w:lang w:eastAsia="fr-FR"/>
                <w14:ligatures w14:val="none"/>
              </w:rPr>
            </w:pPr>
          </w:p>
        </w:tc>
      </w:tr>
      <w:tr w:rsidR="00411A4F" w:rsidRPr="000545EC" w14:paraId="4A10979A" w14:textId="77777777" w:rsidTr="00727146">
        <w:tc>
          <w:tcPr>
            <w:tcW w:w="2263" w:type="dxa"/>
            <w:shd w:val="clear" w:color="auto" w:fill="FFFFFF" w:themeFill="background1"/>
            <w:hideMark/>
          </w:tcPr>
          <w:p w14:paraId="549AC056"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Proportionnalité</w:t>
            </w:r>
          </w:p>
          <w:p w14:paraId="4FD175E3" w14:textId="77777777" w:rsidR="008B7F25" w:rsidRPr="008B7F25" w:rsidRDefault="008B7F25" w:rsidP="008B7F25">
            <w:pPr>
              <w:rPr>
                <w:rFonts w:eastAsia="Times New Roman" w:cstheme="minorHAnsi"/>
                <w:color w:val="EE0000"/>
                <w:kern w:val="0"/>
                <w:lang w:eastAsia="fr-FR"/>
                <w14:ligatures w14:val="none"/>
              </w:rPr>
            </w:pPr>
          </w:p>
          <w:p w14:paraId="305FE240" w14:textId="26900F81" w:rsidR="008B7F25" w:rsidRPr="000545EC" w:rsidRDefault="008B7F25" w:rsidP="008B7F25">
            <w:pPr>
              <w:rPr>
                <w:rFonts w:eastAsia="Times New Roman" w:cstheme="minorHAnsi"/>
                <w:kern w:val="0"/>
                <w:lang w:eastAsia="fr-FR"/>
                <w14:ligatures w14:val="none"/>
              </w:rPr>
            </w:pPr>
            <w:r w:rsidRPr="008B7F25">
              <w:rPr>
                <w:rFonts w:eastAsia="Times New Roman" w:cstheme="minorHAnsi"/>
                <w:b/>
                <w:color w:val="EE0000"/>
                <w:kern w:val="0"/>
                <w:lang w:eastAsia="fr-FR"/>
                <w14:ligatures w14:val="none"/>
              </w:rPr>
              <w:t>1,5 semaine</w:t>
            </w:r>
          </w:p>
        </w:tc>
        <w:tc>
          <w:tcPr>
            <w:tcW w:w="13115" w:type="dxa"/>
            <w:shd w:val="clear" w:color="auto" w:fill="FFFFFF" w:themeFill="background1"/>
            <w:hideMark/>
          </w:tcPr>
          <w:p w14:paraId="697789D0"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Représenter une situation de proportionnalité par un tableau. </w:t>
            </w:r>
          </w:p>
          <w:p w14:paraId="29EEE53A"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Identifier des situations de proportionnalité dans des contextes concrets (distances, échelles).</w:t>
            </w:r>
          </w:p>
          <w:p w14:paraId="4CDCB4CA"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Utiliser un coefficient de proportionnalité dans des contextes concrets (vitesse moyenne, échelle, etc.).</w:t>
            </w:r>
          </w:p>
        </w:tc>
      </w:tr>
      <w:tr w:rsidR="00411A4F" w:rsidRPr="000545EC" w14:paraId="3403A307" w14:textId="77777777" w:rsidTr="00727146">
        <w:tc>
          <w:tcPr>
            <w:tcW w:w="2263" w:type="dxa"/>
            <w:shd w:val="clear" w:color="auto" w:fill="FFFFFF" w:themeFill="background1"/>
            <w:hideMark/>
          </w:tcPr>
          <w:p w14:paraId="3C7E1C6B" w14:textId="77777777" w:rsidR="00411A4F" w:rsidRDefault="00411A4F" w:rsidP="00411A4F">
            <w:pPr>
              <w:rPr>
                <w:rFonts w:eastAsia="Times New Roman" w:cstheme="minorHAnsi"/>
                <w:color w:val="000000"/>
                <w:kern w:val="0"/>
                <w:lang w:eastAsia="fr-FR"/>
                <w14:ligatures w14:val="none"/>
              </w:rPr>
            </w:pPr>
            <w:r w:rsidRPr="000545EC">
              <w:rPr>
                <w:rFonts w:eastAsia="Times New Roman" w:cstheme="minorHAnsi"/>
                <w:color w:val="000000"/>
                <w:kern w:val="0"/>
                <w:lang w:eastAsia="fr-FR"/>
                <w14:ligatures w14:val="none"/>
              </w:rPr>
              <w:t>Parallélogrammes particuliers</w:t>
            </w:r>
          </w:p>
          <w:p w14:paraId="4D15166D" w14:textId="77777777" w:rsidR="008B7F25" w:rsidRPr="008B7F25" w:rsidRDefault="008B7F25" w:rsidP="008B7F25">
            <w:pPr>
              <w:rPr>
                <w:rFonts w:eastAsia="Times New Roman" w:cstheme="minorHAnsi"/>
                <w:color w:val="EE0000"/>
                <w:kern w:val="0"/>
                <w:lang w:eastAsia="fr-FR"/>
                <w14:ligatures w14:val="none"/>
              </w:rPr>
            </w:pPr>
          </w:p>
          <w:p w14:paraId="7994D033" w14:textId="5320A613" w:rsidR="008B7F25" w:rsidRPr="000545EC" w:rsidRDefault="008B7F25" w:rsidP="008B7F25">
            <w:pPr>
              <w:rPr>
                <w:rFonts w:eastAsia="Times New Roman" w:cstheme="minorHAnsi"/>
                <w:kern w:val="0"/>
                <w:lang w:eastAsia="fr-FR"/>
                <w14:ligatures w14:val="none"/>
              </w:rPr>
            </w:pPr>
            <w:r w:rsidRPr="008B7F25">
              <w:rPr>
                <w:rFonts w:eastAsia="Times New Roman" w:cstheme="minorHAnsi"/>
                <w:b/>
                <w:color w:val="EE0000"/>
                <w:kern w:val="0"/>
                <w:lang w:eastAsia="fr-FR"/>
                <w14:ligatures w14:val="none"/>
              </w:rPr>
              <w:t>1,5 semaine</w:t>
            </w:r>
          </w:p>
        </w:tc>
        <w:tc>
          <w:tcPr>
            <w:tcW w:w="13115" w:type="dxa"/>
            <w:shd w:val="clear" w:color="auto" w:fill="FFFFFF" w:themeFill="background1"/>
            <w:hideMark/>
          </w:tcPr>
          <w:p w14:paraId="5D042BE3"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Définir les parallélogrammes particuliers (rectangle, losange, carré). </w:t>
            </w:r>
          </w:p>
          <w:p w14:paraId="04148AF2" w14:textId="38D29034" w:rsidR="00411A4F" w:rsidRPr="000545EC" w:rsidRDefault="00411A4F" w:rsidP="00411A4F">
            <w:pPr>
              <w:ind w:left="317"/>
              <w:jc w:val="both"/>
              <w:rPr>
                <w:rFonts w:eastAsia="Times New Roman" w:cstheme="minorHAnsi"/>
                <w:color w:val="4472C4" w:themeColor="accent1"/>
                <w:kern w:val="0"/>
                <w:lang w:eastAsia="fr-FR"/>
                <w14:ligatures w14:val="none"/>
              </w:rPr>
            </w:pPr>
            <w:r w:rsidRPr="004B7898">
              <w:rPr>
                <w:rFonts w:eastAsia="Times New Roman" w:cstheme="minorHAnsi"/>
                <w:i/>
                <w:iCs/>
                <w:color w:val="4472C4" w:themeColor="accent1"/>
                <w:kern w:val="0"/>
                <w:lang w:eastAsia="fr-FR"/>
                <w14:ligatures w14:val="none"/>
              </w:rPr>
              <w:t>Pensée informatique (</w:t>
            </w:r>
            <w:r w:rsidRPr="0082763E">
              <w:rPr>
                <w:rFonts w:eastAsia="Times New Roman" w:cstheme="minorHAnsi"/>
                <w:i/>
                <w:iCs/>
                <w:color w:val="4472C4" w:themeColor="accent1"/>
                <w:kern w:val="0"/>
                <w:lang w:eastAsia="fr-FR"/>
                <w14:ligatures w14:val="none"/>
              </w:rPr>
              <w:t>e</w:t>
            </w:r>
            <w:r w:rsidRPr="000545EC">
              <w:rPr>
                <w:rFonts w:eastAsia="Times New Roman" w:cstheme="minorHAnsi"/>
                <w:i/>
                <w:iCs/>
                <w:color w:val="4472C4" w:themeColor="accent1"/>
                <w:kern w:val="0"/>
                <w:lang w:eastAsia="fr-FR"/>
                <w14:ligatures w14:val="none"/>
              </w:rPr>
              <w:t>ffectuer une boucle inconditionnelle simple permettant de répéter une séquence linéaire d’instructions un nombre précis de fois</w:t>
            </w:r>
            <w:r w:rsidRPr="0082763E">
              <w:rPr>
                <w:rFonts w:eastAsia="Times New Roman" w:cstheme="minorHAnsi"/>
                <w:i/>
                <w:iCs/>
                <w:color w:val="4472C4" w:themeColor="accent1"/>
                <w:kern w:val="0"/>
                <w:lang w:eastAsia="fr-FR"/>
                <w14:ligatures w14:val="none"/>
              </w:rPr>
              <w:t>) : construire des parallélogrammes particuliers.</w:t>
            </w:r>
          </w:p>
          <w:p w14:paraId="23231379"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Connaître les propriétés caractéristiques des parallélogrammes particuliers.</w:t>
            </w:r>
          </w:p>
          <w:p w14:paraId="13AECD38" w14:textId="77777777" w:rsidR="00411A4F" w:rsidRPr="000545EC" w:rsidRDefault="00411A4F" w:rsidP="00411A4F">
            <w:pPr>
              <w:rPr>
                <w:rFonts w:eastAsia="Times New Roman" w:cstheme="minorHAnsi"/>
                <w:kern w:val="0"/>
                <w:lang w:eastAsia="fr-FR"/>
                <w14:ligatures w14:val="none"/>
              </w:rPr>
            </w:pPr>
            <w:r w:rsidRPr="000545EC">
              <w:rPr>
                <w:rFonts w:eastAsia="Times New Roman" w:cstheme="minorHAnsi"/>
                <w:color w:val="000000"/>
                <w:kern w:val="0"/>
                <w:lang w:eastAsia="fr-FR"/>
                <w14:ligatures w14:val="none"/>
              </w:rPr>
              <w:t>Utiliser une propriété caractéristique sur les diagonales ou les côtés pour les construire ou donner la nature du quadrilatère.</w:t>
            </w:r>
          </w:p>
        </w:tc>
      </w:tr>
    </w:tbl>
    <w:p w14:paraId="30BF5BD3" w14:textId="2AE54744" w:rsidR="00D56366" w:rsidRPr="00470DF9" w:rsidRDefault="00D56366">
      <w:pPr>
        <w:rPr>
          <w:sz w:val="2"/>
          <w:szCs w:val="2"/>
        </w:rPr>
      </w:pPr>
    </w:p>
    <w:sectPr w:rsidR="00D56366" w:rsidRPr="00470DF9" w:rsidSect="002E50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DC6"/>
    <w:multiLevelType w:val="hybridMultilevel"/>
    <w:tmpl w:val="BE705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D65DA"/>
    <w:multiLevelType w:val="hybridMultilevel"/>
    <w:tmpl w:val="3A7CE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A42BD"/>
    <w:multiLevelType w:val="hybridMultilevel"/>
    <w:tmpl w:val="B5C4A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75847"/>
    <w:multiLevelType w:val="hybridMultilevel"/>
    <w:tmpl w:val="1D8E4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1C4D5C"/>
    <w:multiLevelType w:val="hybridMultilevel"/>
    <w:tmpl w:val="DAC07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43083C"/>
    <w:multiLevelType w:val="hybridMultilevel"/>
    <w:tmpl w:val="483EC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383C4E"/>
    <w:multiLevelType w:val="hybridMultilevel"/>
    <w:tmpl w:val="9794B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5F0EF0"/>
    <w:multiLevelType w:val="hybridMultilevel"/>
    <w:tmpl w:val="B1B89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835DA5"/>
    <w:multiLevelType w:val="hybridMultilevel"/>
    <w:tmpl w:val="7DCEB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B152FD"/>
    <w:multiLevelType w:val="hybridMultilevel"/>
    <w:tmpl w:val="F4BA3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5D57B5"/>
    <w:multiLevelType w:val="hybridMultilevel"/>
    <w:tmpl w:val="F3A0D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195F0E"/>
    <w:multiLevelType w:val="hybridMultilevel"/>
    <w:tmpl w:val="D4A8D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C55B81"/>
    <w:multiLevelType w:val="hybridMultilevel"/>
    <w:tmpl w:val="711E1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027F1"/>
    <w:multiLevelType w:val="hybridMultilevel"/>
    <w:tmpl w:val="ED9C2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D81EEB"/>
    <w:multiLevelType w:val="hybridMultilevel"/>
    <w:tmpl w:val="26A4C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B83A36"/>
    <w:multiLevelType w:val="hybridMultilevel"/>
    <w:tmpl w:val="2CA2B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9328D9"/>
    <w:multiLevelType w:val="hybridMultilevel"/>
    <w:tmpl w:val="AC826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B76071"/>
    <w:multiLevelType w:val="hybridMultilevel"/>
    <w:tmpl w:val="31B8B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21782E"/>
    <w:multiLevelType w:val="hybridMultilevel"/>
    <w:tmpl w:val="AB1AA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D631A0"/>
    <w:multiLevelType w:val="hybridMultilevel"/>
    <w:tmpl w:val="1E9823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8323A5"/>
    <w:multiLevelType w:val="multilevel"/>
    <w:tmpl w:val="32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0225F3"/>
    <w:multiLevelType w:val="hybridMultilevel"/>
    <w:tmpl w:val="4446B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C17A66"/>
    <w:multiLevelType w:val="hybridMultilevel"/>
    <w:tmpl w:val="BA40C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DD7FE7"/>
    <w:multiLevelType w:val="multilevel"/>
    <w:tmpl w:val="0902121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4FC46FB"/>
    <w:multiLevelType w:val="hybridMultilevel"/>
    <w:tmpl w:val="0C16E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5F26D3"/>
    <w:multiLevelType w:val="hybridMultilevel"/>
    <w:tmpl w:val="92F41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9114A1"/>
    <w:multiLevelType w:val="multilevel"/>
    <w:tmpl w:val="0902121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1E457F"/>
    <w:multiLevelType w:val="hybridMultilevel"/>
    <w:tmpl w:val="A22CD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BA1480"/>
    <w:multiLevelType w:val="hybridMultilevel"/>
    <w:tmpl w:val="B30A1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65B2AFA"/>
    <w:multiLevelType w:val="hybridMultilevel"/>
    <w:tmpl w:val="796CC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617B14"/>
    <w:multiLevelType w:val="hybridMultilevel"/>
    <w:tmpl w:val="E990C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E4288A"/>
    <w:multiLevelType w:val="hybridMultilevel"/>
    <w:tmpl w:val="F9D2A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6FD43C0"/>
    <w:multiLevelType w:val="hybridMultilevel"/>
    <w:tmpl w:val="0AF6B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3E2497"/>
    <w:multiLevelType w:val="hybridMultilevel"/>
    <w:tmpl w:val="CF3838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726DE8"/>
    <w:multiLevelType w:val="hybridMultilevel"/>
    <w:tmpl w:val="44FAB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D075E4"/>
    <w:multiLevelType w:val="hybridMultilevel"/>
    <w:tmpl w:val="EAB0E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714A0C"/>
    <w:multiLevelType w:val="hybridMultilevel"/>
    <w:tmpl w:val="EC38E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8A11D5"/>
    <w:multiLevelType w:val="hybridMultilevel"/>
    <w:tmpl w:val="74149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3374B0"/>
    <w:multiLevelType w:val="hybridMultilevel"/>
    <w:tmpl w:val="C6924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0169181">
    <w:abstractNumId w:val="17"/>
  </w:num>
  <w:num w:numId="2" w16cid:durableId="765151535">
    <w:abstractNumId w:val="30"/>
  </w:num>
  <w:num w:numId="3" w16cid:durableId="940416">
    <w:abstractNumId w:val="25"/>
  </w:num>
  <w:num w:numId="4" w16cid:durableId="1821846169">
    <w:abstractNumId w:val="20"/>
  </w:num>
  <w:num w:numId="5" w16cid:durableId="1058432930">
    <w:abstractNumId w:val="1"/>
  </w:num>
  <w:num w:numId="6" w16cid:durableId="233400137">
    <w:abstractNumId w:val="18"/>
  </w:num>
  <w:num w:numId="7" w16cid:durableId="1087072049">
    <w:abstractNumId w:val="4"/>
  </w:num>
  <w:num w:numId="8" w16cid:durableId="372192310">
    <w:abstractNumId w:val="16"/>
  </w:num>
  <w:num w:numId="9" w16cid:durableId="476339014">
    <w:abstractNumId w:val="31"/>
  </w:num>
  <w:num w:numId="10" w16cid:durableId="1133448869">
    <w:abstractNumId w:val="37"/>
  </w:num>
  <w:num w:numId="11" w16cid:durableId="1223565771">
    <w:abstractNumId w:val="15"/>
  </w:num>
  <w:num w:numId="12" w16cid:durableId="786042740">
    <w:abstractNumId w:val="8"/>
  </w:num>
  <w:num w:numId="13" w16cid:durableId="444270378">
    <w:abstractNumId w:val="6"/>
  </w:num>
  <w:num w:numId="14" w16cid:durableId="758910839">
    <w:abstractNumId w:val="2"/>
  </w:num>
  <w:num w:numId="15" w16cid:durableId="1849782202">
    <w:abstractNumId w:val="10"/>
  </w:num>
  <w:num w:numId="16" w16cid:durableId="2138252811">
    <w:abstractNumId w:val="22"/>
  </w:num>
  <w:num w:numId="17" w16cid:durableId="1574509920">
    <w:abstractNumId w:val="9"/>
  </w:num>
  <w:num w:numId="18" w16cid:durableId="1519200327">
    <w:abstractNumId w:val="33"/>
  </w:num>
  <w:num w:numId="19" w16cid:durableId="1430927472">
    <w:abstractNumId w:val="26"/>
  </w:num>
  <w:num w:numId="20" w16cid:durableId="686055524">
    <w:abstractNumId w:val="19"/>
  </w:num>
  <w:num w:numId="21" w16cid:durableId="839733184">
    <w:abstractNumId w:val="24"/>
  </w:num>
  <w:num w:numId="22" w16cid:durableId="1196037956">
    <w:abstractNumId w:val="23"/>
  </w:num>
  <w:num w:numId="23" w16cid:durableId="783157851">
    <w:abstractNumId w:val="32"/>
  </w:num>
  <w:num w:numId="24" w16cid:durableId="377553552">
    <w:abstractNumId w:val="34"/>
  </w:num>
  <w:num w:numId="25" w16cid:durableId="199244069">
    <w:abstractNumId w:val="3"/>
  </w:num>
  <w:num w:numId="26" w16cid:durableId="364255673">
    <w:abstractNumId w:val="35"/>
  </w:num>
  <w:num w:numId="27" w16cid:durableId="103155725">
    <w:abstractNumId w:val="38"/>
  </w:num>
  <w:num w:numId="28" w16cid:durableId="887767024">
    <w:abstractNumId w:val="14"/>
  </w:num>
  <w:num w:numId="29" w16cid:durableId="1409383861">
    <w:abstractNumId w:val="27"/>
  </w:num>
  <w:num w:numId="30" w16cid:durableId="754404953">
    <w:abstractNumId w:val="36"/>
  </w:num>
  <w:num w:numId="31" w16cid:durableId="2138450376">
    <w:abstractNumId w:val="7"/>
  </w:num>
  <w:num w:numId="32" w16cid:durableId="1072969934">
    <w:abstractNumId w:val="0"/>
  </w:num>
  <w:num w:numId="33" w16cid:durableId="310447171">
    <w:abstractNumId w:val="12"/>
  </w:num>
  <w:num w:numId="34" w16cid:durableId="1238251662">
    <w:abstractNumId w:val="28"/>
  </w:num>
  <w:num w:numId="35" w16cid:durableId="157579219">
    <w:abstractNumId w:val="21"/>
  </w:num>
  <w:num w:numId="36" w16cid:durableId="318579324">
    <w:abstractNumId w:val="11"/>
  </w:num>
  <w:num w:numId="37" w16cid:durableId="1231501012">
    <w:abstractNumId w:val="13"/>
  </w:num>
  <w:num w:numId="38" w16cid:durableId="2105226587">
    <w:abstractNumId w:val="5"/>
  </w:num>
  <w:num w:numId="39" w16cid:durableId="2492368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A7"/>
    <w:rsid w:val="000054F1"/>
    <w:rsid w:val="0001794E"/>
    <w:rsid w:val="00023BA4"/>
    <w:rsid w:val="000323A0"/>
    <w:rsid w:val="0003713E"/>
    <w:rsid w:val="000379F5"/>
    <w:rsid w:val="000521FD"/>
    <w:rsid w:val="00054128"/>
    <w:rsid w:val="00054465"/>
    <w:rsid w:val="000545EC"/>
    <w:rsid w:val="00056BEE"/>
    <w:rsid w:val="00063BCB"/>
    <w:rsid w:val="00070F5F"/>
    <w:rsid w:val="000738B3"/>
    <w:rsid w:val="00074507"/>
    <w:rsid w:val="0008430D"/>
    <w:rsid w:val="000A1F95"/>
    <w:rsid w:val="000B0C76"/>
    <w:rsid w:val="000C633F"/>
    <w:rsid w:val="000D0E4B"/>
    <w:rsid w:val="000D1ACF"/>
    <w:rsid w:val="000D6D84"/>
    <w:rsid w:val="000D7E79"/>
    <w:rsid w:val="000E1BA2"/>
    <w:rsid w:val="000E2612"/>
    <w:rsid w:val="000E2D6A"/>
    <w:rsid w:val="000E4067"/>
    <w:rsid w:val="000E4F2F"/>
    <w:rsid w:val="000F3FC7"/>
    <w:rsid w:val="000F4AA9"/>
    <w:rsid w:val="001008D2"/>
    <w:rsid w:val="001119B4"/>
    <w:rsid w:val="00111C96"/>
    <w:rsid w:val="00122A4A"/>
    <w:rsid w:val="00135161"/>
    <w:rsid w:val="00137341"/>
    <w:rsid w:val="0014196E"/>
    <w:rsid w:val="00142B53"/>
    <w:rsid w:val="00145C0B"/>
    <w:rsid w:val="00160097"/>
    <w:rsid w:val="00171DA4"/>
    <w:rsid w:val="00173805"/>
    <w:rsid w:val="00173DF6"/>
    <w:rsid w:val="00174AD7"/>
    <w:rsid w:val="001835C2"/>
    <w:rsid w:val="0018502E"/>
    <w:rsid w:val="0019027F"/>
    <w:rsid w:val="00190757"/>
    <w:rsid w:val="001B1B99"/>
    <w:rsid w:val="001B365A"/>
    <w:rsid w:val="001B3CBE"/>
    <w:rsid w:val="001C29BB"/>
    <w:rsid w:val="001C48C6"/>
    <w:rsid w:val="001C48F0"/>
    <w:rsid w:val="001D2723"/>
    <w:rsid w:val="001D3232"/>
    <w:rsid w:val="001D5D9C"/>
    <w:rsid w:val="001E082B"/>
    <w:rsid w:val="001E44CD"/>
    <w:rsid w:val="001E570C"/>
    <w:rsid w:val="001F04AE"/>
    <w:rsid w:val="001F5898"/>
    <w:rsid w:val="00212B6A"/>
    <w:rsid w:val="00217768"/>
    <w:rsid w:val="0022084F"/>
    <w:rsid w:val="00223823"/>
    <w:rsid w:val="0022466A"/>
    <w:rsid w:val="00227E92"/>
    <w:rsid w:val="00232CE9"/>
    <w:rsid w:val="00232E67"/>
    <w:rsid w:val="00236E0A"/>
    <w:rsid w:val="00237B05"/>
    <w:rsid w:val="00241BA4"/>
    <w:rsid w:val="00243A38"/>
    <w:rsid w:val="00247FD8"/>
    <w:rsid w:val="00256402"/>
    <w:rsid w:val="00263FA3"/>
    <w:rsid w:val="002738EC"/>
    <w:rsid w:val="0028094F"/>
    <w:rsid w:val="002816D7"/>
    <w:rsid w:val="002820ED"/>
    <w:rsid w:val="002837FC"/>
    <w:rsid w:val="00283F18"/>
    <w:rsid w:val="0029075E"/>
    <w:rsid w:val="00292B3E"/>
    <w:rsid w:val="002A4950"/>
    <w:rsid w:val="002B43ED"/>
    <w:rsid w:val="002B5E4E"/>
    <w:rsid w:val="002C1FA9"/>
    <w:rsid w:val="002C68DC"/>
    <w:rsid w:val="002C7506"/>
    <w:rsid w:val="002C780C"/>
    <w:rsid w:val="002D380A"/>
    <w:rsid w:val="002D7C65"/>
    <w:rsid w:val="002E44FB"/>
    <w:rsid w:val="002E50A7"/>
    <w:rsid w:val="002F685E"/>
    <w:rsid w:val="002F6D50"/>
    <w:rsid w:val="00300921"/>
    <w:rsid w:val="00300CD9"/>
    <w:rsid w:val="00307A7D"/>
    <w:rsid w:val="00310034"/>
    <w:rsid w:val="00326900"/>
    <w:rsid w:val="00330962"/>
    <w:rsid w:val="00330AEF"/>
    <w:rsid w:val="00330E3D"/>
    <w:rsid w:val="00331271"/>
    <w:rsid w:val="003324B3"/>
    <w:rsid w:val="00337A55"/>
    <w:rsid w:val="00343924"/>
    <w:rsid w:val="0034734E"/>
    <w:rsid w:val="00347508"/>
    <w:rsid w:val="0035279B"/>
    <w:rsid w:val="0035574D"/>
    <w:rsid w:val="00356B60"/>
    <w:rsid w:val="00363178"/>
    <w:rsid w:val="003639F9"/>
    <w:rsid w:val="00371DFA"/>
    <w:rsid w:val="00384731"/>
    <w:rsid w:val="003856BB"/>
    <w:rsid w:val="00391F54"/>
    <w:rsid w:val="00392704"/>
    <w:rsid w:val="0039410E"/>
    <w:rsid w:val="00395940"/>
    <w:rsid w:val="00395DC4"/>
    <w:rsid w:val="003A2BC8"/>
    <w:rsid w:val="003A7670"/>
    <w:rsid w:val="003B13A5"/>
    <w:rsid w:val="003B29F0"/>
    <w:rsid w:val="003B3EA4"/>
    <w:rsid w:val="003B6049"/>
    <w:rsid w:val="003B7608"/>
    <w:rsid w:val="003D03AF"/>
    <w:rsid w:val="003D1C90"/>
    <w:rsid w:val="003E25C8"/>
    <w:rsid w:val="003E2D53"/>
    <w:rsid w:val="003E3D8B"/>
    <w:rsid w:val="003F563A"/>
    <w:rsid w:val="00402AF7"/>
    <w:rsid w:val="004038EA"/>
    <w:rsid w:val="0040549D"/>
    <w:rsid w:val="004071B3"/>
    <w:rsid w:val="004108EC"/>
    <w:rsid w:val="00411A4F"/>
    <w:rsid w:val="00413DCB"/>
    <w:rsid w:val="004141EB"/>
    <w:rsid w:val="00417E92"/>
    <w:rsid w:val="00420708"/>
    <w:rsid w:val="0042075B"/>
    <w:rsid w:val="00426069"/>
    <w:rsid w:val="00430C73"/>
    <w:rsid w:val="00432A2A"/>
    <w:rsid w:val="00432C98"/>
    <w:rsid w:val="00433DD8"/>
    <w:rsid w:val="00435E64"/>
    <w:rsid w:val="004365DE"/>
    <w:rsid w:val="0043754B"/>
    <w:rsid w:val="00442F13"/>
    <w:rsid w:val="0045371A"/>
    <w:rsid w:val="004561D7"/>
    <w:rsid w:val="00463FAB"/>
    <w:rsid w:val="00470DF9"/>
    <w:rsid w:val="0047227E"/>
    <w:rsid w:val="0047362D"/>
    <w:rsid w:val="004765E9"/>
    <w:rsid w:val="00477D3F"/>
    <w:rsid w:val="00480ECD"/>
    <w:rsid w:val="004B1051"/>
    <w:rsid w:val="004B1A06"/>
    <w:rsid w:val="004B1A1C"/>
    <w:rsid w:val="004B7898"/>
    <w:rsid w:val="004C123F"/>
    <w:rsid w:val="004D0140"/>
    <w:rsid w:val="004D02CF"/>
    <w:rsid w:val="004D0D73"/>
    <w:rsid w:val="004D24C7"/>
    <w:rsid w:val="004D466D"/>
    <w:rsid w:val="004D774D"/>
    <w:rsid w:val="004E44A8"/>
    <w:rsid w:val="004E4CE1"/>
    <w:rsid w:val="004E6CD2"/>
    <w:rsid w:val="004F3625"/>
    <w:rsid w:val="004F4C66"/>
    <w:rsid w:val="004F7332"/>
    <w:rsid w:val="005003F5"/>
    <w:rsid w:val="005049FF"/>
    <w:rsid w:val="00510BAC"/>
    <w:rsid w:val="005130B4"/>
    <w:rsid w:val="00517688"/>
    <w:rsid w:val="00524353"/>
    <w:rsid w:val="00532306"/>
    <w:rsid w:val="0054256E"/>
    <w:rsid w:val="0054283B"/>
    <w:rsid w:val="00544D10"/>
    <w:rsid w:val="00544D9A"/>
    <w:rsid w:val="005503D5"/>
    <w:rsid w:val="005506EE"/>
    <w:rsid w:val="00573295"/>
    <w:rsid w:val="005748E6"/>
    <w:rsid w:val="00584400"/>
    <w:rsid w:val="00587433"/>
    <w:rsid w:val="005A24E3"/>
    <w:rsid w:val="005A4041"/>
    <w:rsid w:val="005A610C"/>
    <w:rsid w:val="005A6C46"/>
    <w:rsid w:val="005B2FFE"/>
    <w:rsid w:val="005B46D0"/>
    <w:rsid w:val="005B7FAC"/>
    <w:rsid w:val="005C3490"/>
    <w:rsid w:val="005D7E3B"/>
    <w:rsid w:val="005E28AB"/>
    <w:rsid w:val="005E7B29"/>
    <w:rsid w:val="005F6728"/>
    <w:rsid w:val="006047F6"/>
    <w:rsid w:val="0061152B"/>
    <w:rsid w:val="00620231"/>
    <w:rsid w:val="00623657"/>
    <w:rsid w:val="00623DC9"/>
    <w:rsid w:val="0062470A"/>
    <w:rsid w:val="0062597D"/>
    <w:rsid w:val="0062747D"/>
    <w:rsid w:val="00627BC2"/>
    <w:rsid w:val="00630E61"/>
    <w:rsid w:val="0063494D"/>
    <w:rsid w:val="006370B6"/>
    <w:rsid w:val="006445B6"/>
    <w:rsid w:val="00644D36"/>
    <w:rsid w:val="006500B6"/>
    <w:rsid w:val="00654026"/>
    <w:rsid w:val="00655377"/>
    <w:rsid w:val="00656031"/>
    <w:rsid w:val="006604ED"/>
    <w:rsid w:val="006619B8"/>
    <w:rsid w:val="006620FD"/>
    <w:rsid w:val="00663602"/>
    <w:rsid w:val="00665989"/>
    <w:rsid w:val="006764DE"/>
    <w:rsid w:val="0068364D"/>
    <w:rsid w:val="006849FE"/>
    <w:rsid w:val="00692EFE"/>
    <w:rsid w:val="00695C1B"/>
    <w:rsid w:val="00696558"/>
    <w:rsid w:val="0069681A"/>
    <w:rsid w:val="00697136"/>
    <w:rsid w:val="006A04F7"/>
    <w:rsid w:val="006A2925"/>
    <w:rsid w:val="006A6C7B"/>
    <w:rsid w:val="006B47EC"/>
    <w:rsid w:val="006B5AC0"/>
    <w:rsid w:val="006B6786"/>
    <w:rsid w:val="006B6F2F"/>
    <w:rsid w:val="006B7AF6"/>
    <w:rsid w:val="006C1329"/>
    <w:rsid w:val="006C4247"/>
    <w:rsid w:val="006C47D3"/>
    <w:rsid w:val="006C6194"/>
    <w:rsid w:val="006D00B4"/>
    <w:rsid w:val="006D1F37"/>
    <w:rsid w:val="006D5691"/>
    <w:rsid w:val="006D656B"/>
    <w:rsid w:val="006D6E4E"/>
    <w:rsid w:val="006E43BF"/>
    <w:rsid w:val="006F30A3"/>
    <w:rsid w:val="006F5038"/>
    <w:rsid w:val="006F7617"/>
    <w:rsid w:val="0071135E"/>
    <w:rsid w:val="007131FB"/>
    <w:rsid w:val="00720FE7"/>
    <w:rsid w:val="00724CA0"/>
    <w:rsid w:val="00727146"/>
    <w:rsid w:val="00736B19"/>
    <w:rsid w:val="007448CC"/>
    <w:rsid w:val="007451F7"/>
    <w:rsid w:val="00746B7C"/>
    <w:rsid w:val="00764B0E"/>
    <w:rsid w:val="00771073"/>
    <w:rsid w:val="00772A49"/>
    <w:rsid w:val="00783CB1"/>
    <w:rsid w:val="007931DF"/>
    <w:rsid w:val="00793DEC"/>
    <w:rsid w:val="007A2EE4"/>
    <w:rsid w:val="007A378F"/>
    <w:rsid w:val="007A4468"/>
    <w:rsid w:val="007A6A6D"/>
    <w:rsid w:val="007B18B3"/>
    <w:rsid w:val="007B1B82"/>
    <w:rsid w:val="007B2509"/>
    <w:rsid w:val="007C06D6"/>
    <w:rsid w:val="007C1B0C"/>
    <w:rsid w:val="007C2489"/>
    <w:rsid w:val="007D5B3C"/>
    <w:rsid w:val="007E469E"/>
    <w:rsid w:val="007F56BF"/>
    <w:rsid w:val="007F7E58"/>
    <w:rsid w:val="008114E3"/>
    <w:rsid w:val="0081468C"/>
    <w:rsid w:val="00816C6E"/>
    <w:rsid w:val="00824B0C"/>
    <w:rsid w:val="0082763E"/>
    <w:rsid w:val="00833863"/>
    <w:rsid w:val="0083696C"/>
    <w:rsid w:val="00837B4B"/>
    <w:rsid w:val="00840001"/>
    <w:rsid w:val="00840D8F"/>
    <w:rsid w:val="00842E4D"/>
    <w:rsid w:val="00842F1C"/>
    <w:rsid w:val="008470D3"/>
    <w:rsid w:val="00857E3D"/>
    <w:rsid w:val="00860940"/>
    <w:rsid w:val="0086337E"/>
    <w:rsid w:val="00863BD0"/>
    <w:rsid w:val="00873CF0"/>
    <w:rsid w:val="0087744B"/>
    <w:rsid w:val="00880B3E"/>
    <w:rsid w:val="00885221"/>
    <w:rsid w:val="00893975"/>
    <w:rsid w:val="008A51C1"/>
    <w:rsid w:val="008A59D2"/>
    <w:rsid w:val="008B3AD4"/>
    <w:rsid w:val="008B3C67"/>
    <w:rsid w:val="008B7482"/>
    <w:rsid w:val="008B7F25"/>
    <w:rsid w:val="008C79EE"/>
    <w:rsid w:val="008D39D8"/>
    <w:rsid w:val="008D4C2E"/>
    <w:rsid w:val="008D6115"/>
    <w:rsid w:val="008D7ABE"/>
    <w:rsid w:val="008E0CE8"/>
    <w:rsid w:val="008E0F26"/>
    <w:rsid w:val="008E1B10"/>
    <w:rsid w:val="008E52C1"/>
    <w:rsid w:val="00902588"/>
    <w:rsid w:val="009106FB"/>
    <w:rsid w:val="009151D5"/>
    <w:rsid w:val="00916457"/>
    <w:rsid w:val="00920E07"/>
    <w:rsid w:val="0092321A"/>
    <w:rsid w:val="0093357E"/>
    <w:rsid w:val="009343F5"/>
    <w:rsid w:val="009358EB"/>
    <w:rsid w:val="00940DD1"/>
    <w:rsid w:val="00950A83"/>
    <w:rsid w:val="00953541"/>
    <w:rsid w:val="00953A3E"/>
    <w:rsid w:val="00974693"/>
    <w:rsid w:val="00982875"/>
    <w:rsid w:val="009A13F6"/>
    <w:rsid w:val="009A37DF"/>
    <w:rsid w:val="009B1616"/>
    <w:rsid w:val="009B5508"/>
    <w:rsid w:val="009C0C94"/>
    <w:rsid w:val="009C2850"/>
    <w:rsid w:val="009C4406"/>
    <w:rsid w:val="009C5A28"/>
    <w:rsid w:val="009C681B"/>
    <w:rsid w:val="009D01F7"/>
    <w:rsid w:val="009D1207"/>
    <w:rsid w:val="009D3463"/>
    <w:rsid w:val="009D6D57"/>
    <w:rsid w:val="009D7382"/>
    <w:rsid w:val="009E29CB"/>
    <w:rsid w:val="009F58F1"/>
    <w:rsid w:val="009F5C5D"/>
    <w:rsid w:val="00A02C48"/>
    <w:rsid w:val="00A06D6F"/>
    <w:rsid w:val="00A11268"/>
    <w:rsid w:val="00A2490F"/>
    <w:rsid w:val="00A30A25"/>
    <w:rsid w:val="00A35215"/>
    <w:rsid w:val="00A477F7"/>
    <w:rsid w:val="00A5336A"/>
    <w:rsid w:val="00A534E0"/>
    <w:rsid w:val="00A57050"/>
    <w:rsid w:val="00A620BF"/>
    <w:rsid w:val="00A6274C"/>
    <w:rsid w:val="00A65973"/>
    <w:rsid w:val="00A71F9A"/>
    <w:rsid w:val="00A756A5"/>
    <w:rsid w:val="00A80048"/>
    <w:rsid w:val="00A83F71"/>
    <w:rsid w:val="00A86CE7"/>
    <w:rsid w:val="00A905F3"/>
    <w:rsid w:val="00A92FF4"/>
    <w:rsid w:val="00A9609B"/>
    <w:rsid w:val="00A960CA"/>
    <w:rsid w:val="00AC0A5C"/>
    <w:rsid w:val="00AC1877"/>
    <w:rsid w:val="00AC5C6F"/>
    <w:rsid w:val="00AD0069"/>
    <w:rsid w:val="00AD452C"/>
    <w:rsid w:val="00AD701C"/>
    <w:rsid w:val="00AE216E"/>
    <w:rsid w:val="00AE2B39"/>
    <w:rsid w:val="00AF3430"/>
    <w:rsid w:val="00AF56A7"/>
    <w:rsid w:val="00AF68EA"/>
    <w:rsid w:val="00AF7251"/>
    <w:rsid w:val="00B00F50"/>
    <w:rsid w:val="00B033AF"/>
    <w:rsid w:val="00B044CA"/>
    <w:rsid w:val="00B115BB"/>
    <w:rsid w:val="00B27233"/>
    <w:rsid w:val="00B4288C"/>
    <w:rsid w:val="00B43BC3"/>
    <w:rsid w:val="00B44369"/>
    <w:rsid w:val="00B4578D"/>
    <w:rsid w:val="00B502F3"/>
    <w:rsid w:val="00B6242C"/>
    <w:rsid w:val="00B63B2A"/>
    <w:rsid w:val="00B77EEB"/>
    <w:rsid w:val="00B86FB6"/>
    <w:rsid w:val="00B9695C"/>
    <w:rsid w:val="00B97A35"/>
    <w:rsid w:val="00BA052E"/>
    <w:rsid w:val="00BA1484"/>
    <w:rsid w:val="00BA5E4B"/>
    <w:rsid w:val="00BB6901"/>
    <w:rsid w:val="00BC0448"/>
    <w:rsid w:val="00BF6678"/>
    <w:rsid w:val="00C13608"/>
    <w:rsid w:val="00C16AD6"/>
    <w:rsid w:val="00C22825"/>
    <w:rsid w:val="00C32C07"/>
    <w:rsid w:val="00C34B66"/>
    <w:rsid w:val="00C42F10"/>
    <w:rsid w:val="00C50620"/>
    <w:rsid w:val="00C531EC"/>
    <w:rsid w:val="00C536F1"/>
    <w:rsid w:val="00C62974"/>
    <w:rsid w:val="00C65F52"/>
    <w:rsid w:val="00C70440"/>
    <w:rsid w:val="00C76D51"/>
    <w:rsid w:val="00C802ED"/>
    <w:rsid w:val="00C804C1"/>
    <w:rsid w:val="00C80509"/>
    <w:rsid w:val="00C828E1"/>
    <w:rsid w:val="00C87DF9"/>
    <w:rsid w:val="00C92B96"/>
    <w:rsid w:val="00C94106"/>
    <w:rsid w:val="00C95ECA"/>
    <w:rsid w:val="00CA0AF1"/>
    <w:rsid w:val="00CA17F8"/>
    <w:rsid w:val="00CA1B01"/>
    <w:rsid w:val="00CA1D1A"/>
    <w:rsid w:val="00CA3F11"/>
    <w:rsid w:val="00CA5FA5"/>
    <w:rsid w:val="00CB48DF"/>
    <w:rsid w:val="00CB77D2"/>
    <w:rsid w:val="00CB797B"/>
    <w:rsid w:val="00CC1771"/>
    <w:rsid w:val="00CD1499"/>
    <w:rsid w:val="00CD3CC1"/>
    <w:rsid w:val="00CD4F6C"/>
    <w:rsid w:val="00CE3D20"/>
    <w:rsid w:val="00CE5179"/>
    <w:rsid w:val="00CF4BB2"/>
    <w:rsid w:val="00D013BF"/>
    <w:rsid w:val="00D1105C"/>
    <w:rsid w:val="00D26DB6"/>
    <w:rsid w:val="00D27CD0"/>
    <w:rsid w:val="00D325B7"/>
    <w:rsid w:val="00D33C0F"/>
    <w:rsid w:val="00D34E6C"/>
    <w:rsid w:val="00D4094C"/>
    <w:rsid w:val="00D424DA"/>
    <w:rsid w:val="00D50A9D"/>
    <w:rsid w:val="00D51653"/>
    <w:rsid w:val="00D54033"/>
    <w:rsid w:val="00D55882"/>
    <w:rsid w:val="00D56366"/>
    <w:rsid w:val="00D64C01"/>
    <w:rsid w:val="00D673F4"/>
    <w:rsid w:val="00D74BAC"/>
    <w:rsid w:val="00D77EEF"/>
    <w:rsid w:val="00D81878"/>
    <w:rsid w:val="00D903DE"/>
    <w:rsid w:val="00D90FE8"/>
    <w:rsid w:val="00DA3862"/>
    <w:rsid w:val="00DB1D89"/>
    <w:rsid w:val="00DB2BCF"/>
    <w:rsid w:val="00DB5C4B"/>
    <w:rsid w:val="00DC1E8D"/>
    <w:rsid w:val="00DD08EE"/>
    <w:rsid w:val="00DD1C66"/>
    <w:rsid w:val="00DE09BE"/>
    <w:rsid w:val="00DE540B"/>
    <w:rsid w:val="00DF040B"/>
    <w:rsid w:val="00DF2DC8"/>
    <w:rsid w:val="00DF332D"/>
    <w:rsid w:val="00DF6FFA"/>
    <w:rsid w:val="00E040FC"/>
    <w:rsid w:val="00E071B2"/>
    <w:rsid w:val="00E11125"/>
    <w:rsid w:val="00E13D15"/>
    <w:rsid w:val="00E157ED"/>
    <w:rsid w:val="00E15ADF"/>
    <w:rsid w:val="00E16A89"/>
    <w:rsid w:val="00E22464"/>
    <w:rsid w:val="00E25B11"/>
    <w:rsid w:val="00E30688"/>
    <w:rsid w:val="00E3499D"/>
    <w:rsid w:val="00E378A1"/>
    <w:rsid w:val="00E43597"/>
    <w:rsid w:val="00E52825"/>
    <w:rsid w:val="00E54C91"/>
    <w:rsid w:val="00E55C6A"/>
    <w:rsid w:val="00E57C9B"/>
    <w:rsid w:val="00E63B41"/>
    <w:rsid w:val="00E67D60"/>
    <w:rsid w:val="00E75727"/>
    <w:rsid w:val="00E77DE9"/>
    <w:rsid w:val="00E77F3B"/>
    <w:rsid w:val="00E81CD4"/>
    <w:rsid w:val="00E835F4"/>
    <w:rsid w:val="00E8419A"/>
    <w:rsid w:val="00E844E7"/>
    <w:rsid w:val="00E90B00"/>
    <w:rsid w:val="00E90FDC"/>
    <w:rsid w:val="00E9479F"/>
    <w:rsid w:val="00E96F3C"/>
    <w:rsid w:val="00EA0E8C"/>
    <w:rsid w:val="00EA4541"/>
    <w:rsid w:val="00EB4066"/>
    <w:rsid w:val="00EC1208"/>
    <w:rsid w:val="00ED0D95"/>
    <w:rsid w:val="00ED13E5"/>
    <w:rsid w:val="00ED7659"/>
    <w:rsid w:val="00EE2108"/>
    <w:rsid w:val="00EE3993"/>
    <w:rsid w:val="00EE3AC0"/>
    <w:rsid w:val="00EE45FA"/>
    <w:rsid w:val="00EE65D9"/>
    <w:rsid w:val="00EF17B4"/>
    <w:rsid w:val="00EF7FD5"/>
    <w:rsid w:val="00F02B51"/>
    <w:rsid w:val="00F06F32"/>
    <w:rsid w:val="00F1401E"/>
    <w:rsid w:val="00F21BB4"/>
    <w:rsid w:val="00F24952"/>
    <w:rsid w:val="00F30F9F"/>
    <w:rsid w:val="00F335B9"/>
    <w:rsid w:val="00F4389C"/>
    <w:rsid w:val="00F4544F"/>
    <w:rsid w:val="00F5090D"/>
    <w:rsid w:val="00F514BC"/>
    <w:rsid w:val="00F5386B"/>
    <w:rsid w:val="00F610EC"/>
    <w:rsid w:val="00F673AC"/>
    <w:rsid w:val="00F673E0"/>
    <w:rsid w:val="00F75AC7"/>
    <w:rsid w:val="00F769F3"/>
    <w:rsid w:val="00F82D2E"/>
    <w:rsid w:val="00F861C7"/>
    <w:rsid w:val="00F96873"/>
    <w:rsid w:val="00FA27A2"/>
    <w:rsid w:val="00FA5166"/>
    <w:rsid w:val="00FA5E34"/>
    <w:rsid w:val="00FC391F"/>
    <w:rsid w:val="00FC4D3A"/>
    <w:rsid w:val="00FC7557"/>
    <w:rsid w:val="00FD1731"/>
    <w:rsid w:val="00FD1CBF"/>
    <w:rsid w:val="00FD4663"/>
    <w:rsid w:val="00FE0950"/>
    <w:rsid w:val="00FF5F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78F0"/>
  <w15:chartTrackingRefBased/>
  <w15:docId w15:val="{5DED1959-D522-49E8-B1DC-C797E62D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50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E50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E50A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E50A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E50A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E50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50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50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50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50A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E50A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E50A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E50A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E50A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E50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50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50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50A7"/>
    <w:rPr>
      <w:rFonts w:eastAsiaTheme="majorEastAsia" w:cstheme="majorBidi"/>
      <w:color w:val="272727" w:themeColor="text1" w:themeTint="D8"/>
    </w:rPr>
  </w:style>
  <w:style w:type="paragraph" w:styleId="Titre">
    <w:name w:val="Title"/>
    <w:basedOn w:val="Normal"/>
    <w:next w:val="Normal"/>
    <w:link w:val="TitreCar"/>
    <w:uiPriority w:val="10"/>
    <w:qFormat/>
    <w:rsid w:val="002E5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50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50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50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50A7"/>
    <w:pPr>
      <w:spacing w:before="160"/>
      <w:jc w:val="center"/>
    </w:pPr>
    <w:rPr>
      <w:i/>
      <w:iCs/>
      <w:color w:val="404040" w:themeColor="text1" w:themeTint="BF"/>
    </w:rPr>
  </w:style>
  <w:style w:type="character" w:customStyle="1" w:styleId="CitationCar">
    <w:name w:val="Citation Car"/>
    <w:basedOn w:val="Policepardfaut"/>
    <w:link w:val="Citation"/>
    <w:uiPriority w:val="29"/>
    <w:rsid w:val="002E50A7"/>
    <w:rPr>
      <w:i/>
      <w:iCs/>
      <w:color w:val="404040" w:themeColor="text1" w:themeTint="BF"/>
    </w:rPr>
  </w:style>
  <w:style w:type="paragraph" w:styleId="Paragraphedeliste">
    <w:name w:val="List Paragraph"/>
    <w:basedOn w:val="Normal"/>
    <w:uiPriority w:val="34"/>
    <w:qFormat/>
    <w:rsid w:val="002E50A7"/>
    <w:pPr>
      <w:ind w:left="720"/>
      <w:contextualSpacing/>
    </w:pPr>
  </w:style>
  <w:style w:type="character" w:styleId="Accentuationintense">
    <w:name w:val="Intense Emphasis"/>
    <w:basedOn w:val="Policepardfaut"/>
    <w:uiPriority w:val="21"/>
    <w:qFormat/>
    <w:rsid w:val="002E50A7"/>
    <w:rPr>
      <w:i/>
      <w:iCs/>
      <w:color w:val="2F5496" w:themeColor="accent1" w:themeShade="BF"/>
    </w:rPr>
  </w:style>
  <w:style w:type="paragraph" w:styleId="Citationintense">
    <w:name w:val="Intense Quote"/>
    <w:basedOn w:val="Normal"/>
    <w:next w:val="Normal"/>
    <w:link w:val="CitationintenseCar"/>
    <w:uiPriority w:val="30"/>
    <w:qFormat/>
    <w:rsid w:val="002E5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E50A7"/>
    <w:rPr>
      <w:i/>
      <w:iCs/>
      <w:color w:val="2F5496" w:themeColor="accent1" w:themeShade="BF"/>
    </w:rPr>
  </w:style>
  <w:style w:type="character" w:styleId="Rfrenceintense">
    <w:name w:val="Intense Reference"/>
    <w:basedOn w:val="Policepardfaut"/>
    <w:uiPriority w:val="32"/>
    <w:qFormat/>
    <w:rsid w:val="002E50A7"/>
    <w:rPr>
      <w:b/>
      <w:bCs/>
      <w:smallCaps/>
      <w:color w:val="2F5496" w:themeColor="accent1" w:themeShade="BF"/>
      <w:spacing w:val="5"/>
    </w:rPr>
  </w:style>
  <w:style w:type="table" w:styleId="Grilledutableau">
    <w:name w:val="Table Grid"/>
    <w:basedOn w:val="TableauNormal"/>
    <w:uiPriority w:val="39"/>
    <w:rsid w:val="002E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4D0140"/>
    <w:rPr>
      <w:b/>
      <w:bCs/>
    </w:rPr>
  </w:style>
  <w:style w:type="character" w:styleId="Textedelespacerserv">
    <w:name w:val="Placeholder Text"/>
    <w:basedOn w:val="Policepardfaut"/>
    <w:uiPriority w:val="99"/>
    <w:semiHidden/>
    <w:rsid w:val="0054256E"/>
    <w:rPr>
      <w:color w:val="666666"/>
    </w:rPr>
  </w:style>
  <w:style w:type="character" w:styleId="Marquedecommentaire">
    <w:name w:val="annotation reference"/>
    <w:basedOn w:val="Policepardfaut"/>
    <w:uiPriority w:val="99"/>
    <w:semiHidden/>
    <w:unhideWhenUsed/>
    <w:rsid w:val="00E57C9B"/>
    <w:rPr>
      <w:sz w:val="16"/>
      <w:szCs w:val="16"/>
    </w:rPr>
  </w:style>
  <w:style w:type="paragraph" w:styleId="Commentaire">
    <w:name w:val="annotation text"/>
    <w:basedOn w:val="Normal"/>
    <w:link w:val="CommentaireCar"/>
    <w:uiPriority w:val="99"/>
    <w:semiHidden/>
    <w:unhideWhenUsed/>
    <w:rsid w:val="00E57C9B"/>
    <w:pPr>
      <w:spacing w:line="240" w:lineRule="auto"/>
    </w:pPr>
    <w:rPr>
      <w:sz w:val="20"/>
      <w:szCs w:val="20"/>
    </w:rPr>
  </w:style>
  <w:style w:type="character" w:customStyle="1" w:styleId="CommentaireCar">
    <w:name w:val="Commentaire Car"/>
    <w:basedOn w:val="Policepardfaut"/>
    <w:link w:val="Commentaire"/>
    <w:uiPriority w:val="99"/>
    <w:semiHidden/>
    <w:rsid w:val="00E57C9B"/>
    <w:rPr>
      <w:sz w:val="20"/>
      <w:szCs w:val="20"/>
    </w:rPr>
  </w:style>
  <w:style w:type="paragraph" w:styleId="Objetducommentaire">
    <w:name w:val="annotation subject"/>
    <w:basedOn w:val="Commentaire"/>
    <w:next w:val="Commentaire"/>
    <w:link w:val="ObjetducommentaireCar"/>
    <w:uiPriority w:val="99"/>
    <w:semiHidden/>
    <w:unhideWhenUsed/>
    <w:rsid w:val="00E57C9B"/>
    <w:rPr>
      <w:b/>
      <w:bCs/>
    </w:rPr>
  </w:style>
  <w:style w:type="character" w:customStyle="1" w:styleId="ObjetducommentaireCar">
    <w:name w:val="Objet du commentaire Car"/>
    <w:basedOn w:val="CommentaireCar"/>
    <w:link w:val="Objetducommentaire"/>
    <w:uiPriority w:val="99"/>
    <w:semiHidden/>
    <w:rsid w:val="00E57C9B"/>
    <w:rPr>
      <w:b/>
      <w:bCs/>
      <w:sz w:val="20"/>
      <w:szCs w:val="20"/>
    </w:rPr>
  </w:style>
  <w:style w:type="paragraph" w:styleId="NormalWeb">
    <w:name w:val="Normal (Web)"/>
    <w:basedOn w:val="Normal"/>
    <w:uiPriority w:val="99"/>
    <w:semiHidden/>
    <w:unhideWhenUsed/>
    <w:rsid w:val="00174A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616">
      <w:bodyDiv w:val="1"/>
      <w:marLeft w:val="0"/>
      <w:marRight w:val="0"/>
      <w:marTop w:val="0"/>
      <w:marBottom w:val="0"/>
      <w:divBdr>
        <w:top w:val="none" w:sz="0" w:space="0" w:color="auto"/>
        <w:left w:val="none" w:sz="0" w:space="0" w:color="auto"/>
        <w:bottom w:val="none" w:sz="0" w:space="0" w:color="auto"/>
        <w:right w:val="none" w:sz="0" w:space="0" w:color="auto"/>
      </w:divBdr>
    </w:div>
    <w:div w:id="556815562">
      <w:bodyDiv w:val="1"/>
      <w:marLeft w:val="0"/>
      <w:marRight w:val="0"/>
      <w:marTop w:val="0"/>
      <w:marBottom w:val="0"/>
      <w:divBdr>
        <w:top w:val="none" w:sz="0" w:space="0" w:color="auto"/>
        <w:left w:val="none" w:sz="0" w:space="0" w:color="auto"/>
        <w:bottom w:val="none" w:sz="0" w:space="0" w:color="auto"/>
        <w:right w:val="none" w:sz="0" w:space="0" w:color="auto"/>
      </w:divBdr>
    </w:div>
    <w:div w:id="638069067">
      <w:bodyDiv w:val="1"/>
      <w:marLeft w:val="0"/>
      <w:marRight w:val="0"/>
      <w:marTop w:val="0"/>
      <w:marBottom w:val="0"/>
      <w:divBdr>
        <w:top w:val="none" w:sz="0" w:space="0" w:color="auto"/>
        <w:left w:val="none" w:sz="0" w:space="0" w:color="auto"/>
        <w:bottom w:val="none" w:sz="0" w:space="0" w:color="auto"/>
        <w:right w:val="none" w:sz="0" w:space="0" w:color="auto"/>
      </w:divBdr>
    </w:div>
    <w:div w:id="788016740">
      <w:bodyDiv w:val="1"/>
      <w:marLeft w:val="0"/>
      <w:marRight w:val="0"/>
      <w:marTop w:val="0"/>
      <w:marBottom w:val="0"/>
      <w:divBdr>
        <w:top w:val="none" w:sz="0" w:space="0" w:color="auto"/>
        <w:left w:val="none" w:sz="0" w:space="0" w:color="auto"/>
        <w:bottom w:val="none" w:sz="0" w:space="0" w:color="auto"/>
        <w:right w:val="none" w:sz="0" w:space="0" w:color="auto"/>
      </w:divBdr>
      <w:divsChild>
        <w:div w:id="1639451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26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211786">
      <w:bodyDiv w:val="1"/>
      <w:marLeft w:val="0"/>
      <w:marRight w:val="0"/>
      <w:marTop w:val="0"/>
      <w:marBottom w:val="0"/>
      <w:divBdr>
        <w:top w:val="none" w:sz="0" w:space="0" w:color="auto"/>
        <w:left w:val="none" w:sz="0" w:space="0" w:color="auto"/>
        <w:bottom w:val="none" w:sz="0" w:space="0" w:color="auto"/>
        <w:right w:val="none" w:sz="0" w:space="0" w:color="auto"/>
      </w:divBdr>
    </w:div>
    <w:div w:id="1773360892">
      <w:bodyDiv w:val="1"/>
      <w:marLeft w:val="0"/>
      <w:marRight w:val="0"/>
      <w:marTop w:val="0"/>
      <w:marBottom w:val="0"/>
      <w:divBdr>
        <w:top w:val="none" w:sz="0" w:space="0" w:color="auto"/>
        <w:left w:val="none" w:sz="0" w:space="0" w:color="auto"/>
        <w:bottom w:val="none" w:sz="0" w:space="0" w:color="auto"/>
        <w:right w:val="none" w:sz="0" w:space="0" w:color="auto"/>
      </w:divBdr>
    </w:div>
    <w:div w:id="2144762539">
      <w:bodyDiv w:val="1"/>
      <w:marLeft w:val="0"/>
      <w:marRight w:val="0"/>
      <w:marTop w:val="0"/>
      <w:marBottom w:val="0"/>
      <w:divBdr>
        <w:top w:val="none" w:sz="0" w:space="0" w:color="auto"/>
        <w:left w:val="none" w:sz="0" w:space="0" w:color="auto"/>
        <w:bottom w:val="none" w:sz="0" w:space="0" w:color="auto"/>
        <w:right w:val="none" w:sz="0" w:space="0" w:color="auto"/>
      </w:divBdr>
      <w:divsChild>
        <w:div w:id="208745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616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45781-81B2-4B0F-ADDA-2A901469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3015</Words>
  <Characters>16583</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ROMMENS</dc:creator>
  <cp:keywords/>
  <dc:description/>
  <cp:lastModifiedBy>Arnaud ROMMENS</cp:lastModifiedBy>
  <cp:revision>154</cp:revision>
  <dcterms:created xsi:type="dcterms:W3CDTF">2026-05-01T20:25:00Z</dcterms:created>
  <dcterms:modified xsi:type="dcterms:W3CDTF">2026-06-02T13:01:00Z</dcterms:modified>
</cp:coreProperties>
</file>